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0" w:rsidRPr="007148AD" w:rsidRDefault="007E6E90" w:rsidP="007148AD">
      <w:pPr>
        <w:spacing w:after="0" w:line="360" w:lineRule="auto"/>
        <w:jc w:val="center"/>
        <w:rPr>
          <w:caps/>
          <w:szCs w:val="28"/>
        </w:rPr>
      </w:pPr>
      <w:r w:rsidRPr="007148AD">
        <w:rPr>
          <w:caps/>
          <w:szCs w:val="28"/>
        </w:rPr>
        <w:t>МИНИСТЕРСТВО ОБРАЗОВАНИЯ и науки хабаровского края</w:t>
      </w:r>
    </w:p>
    <w:p w:rsidR="007E6E90" w:rsidRPr="007148AD" w:rsidRDefault="007E6E90" w:rsidP="007148AD">
      <w:pPr>
        <w:pStyle w:val="a3"/>
        <w:spacing w:after="0" w:line="360" w:lineRule="auto"/>
        <w:jc w:val="center"/>
        <w:rPr>
          <w:bCs/>
          <w:sz w:val="28"/>
          <w:szCs w:val="28"/>
        </w:rPr>
      </w:pPr>
      <w:r w:rsidRPr="007148AD">
        <w:rPr>
          <w:bCs/>
          <w:sz w:val="28"/>
          <w:szCs w:val="28"/>
        </w:rPr>
        <w:t xml:space="preserve">Краевое государственное бюджетное </w:t>
      </w:r>
    </w:p>
    <w:p w:rsidR="007E6E90" w:rsidRPr="007148AD" w:rsidRDefault="007E6E90" w:rsidP="007148AD">
      <w:pPr>
        <w:pStyle w:val="a3"/>
        <w:spacing w:after="0" w:line="360" w:lineRule="auto"/>
        <w:jc w:val="center"/>
        <w:rPr>
          <w:bCs/>
          <w:sz w:val="28"/>
          <w:szCs w:val="28"/>
        </w:rPr>
      </w:pPr>
      <w:r w:rsidRPr="007148AD">
        <w:rPr>
          <w:bCs/>
          <w:sz w:val="28"/>
          <w:szCs w:val="28"/>
        </w:rPr>
        <w:t xml:space="preserve">профессиональное образовательное учреждение  </w:t>
      </w:r>
    </w:p>
    <w:p w:rsidR="007E6E90" w:rsidRPr="007148AD" w:rsidRDefault="007E6E90" w:rsidP="007148AD">
      <w:pPr>
        <w:pStyle w:val="a3"/>
        <w:spacing w:after="0" w:line="360" w:lineRule="auto"/>
        <w:jc w:val="center"/>
        <w:rPr>
          <w:bCs/>
          <w:caps/>
          <w:sz w:val="28"/>
          <w:szCs w:val="28"/>
        </w:rPr>
      </w:pPr>
      <w:r w:rsidRPr="007148AD">
        <w:rPr>
          <w:bCs/>
          <w:sz w:val="28"/>
          <w:szCs w:val="28"/>
        </w:rPr>
        <w:t>«Хабаровский дорожно-строительный техникум»</w:t>
      </w:r>
    </w:p>
    <w:p w:rsidR="007E6E90" w:rsidRPr="00DD4B69" w:rsidRDefault="007E6E90" w:rsidP="007E6E90">
      <w:pPr>
        <w:spacing w:after="0" w:line="360" w:lineRule="auto"/>
        <w:jc w:val="center"/>
        <w:rPr>
          <w:sz w:val="32"/>
          <w:szCs w:val="32"/>
        </w:rPr>
      </w:pPr>
    </w:p>
    <w:p w:rsidR="007E6E90" w:rsidRPr="00DD4B69" w:rsidRDefault="007E6E90" w:rsidP="007E6E90">
      <w:pPr>
        <w:spacing w:after="0" w:line="360" w:lineRule="auto"/>
        <w:jc w:val="center"/>
        <w:rPr>
          <w:sz w:val="32"/>
          <w:szCs w:val="32"/>
        </w:rPr>
      </w:pPr>
    </w:p>
    <w:p w:rsidR="007E6E90" w:rsidRPr="00DD4B69" w:rsidRDefault="007E6E90" w:rsidP="007E6E90">
      <w:pPr>
        <w:spacing w:after="0" w:line="360" w:lineRule="auto"/>
        <w:jc w:val="center"/>
        <w:rPr>
          <w:sz w:val="32"/>
          <w:szCs w:val="32"/>
        </w:rPr>
      </w:pPr>
    </w:p>
    <w:p w:rsidR="007E6E90" w:rsidRPr="00DD4B69" w:rsidRDefault="007E6E90" w:rsidP="007E6E90">
      <w:pPr>
        <w:spacing w:after="0" w:line="360" w:lineRule="auto"/>
        <w:jc w:val="center"/>
        <w:rPr>
          <w:sz w:val="32"/>
          <w:szCs w:val="32"/>
        </w:rPr>
      </w:pPr>
    </w:p>
    <w:p w:rsidR="007E6E90" w:rsidRPr="00DD4B69" w:rsidRDefault="007E6E90" w:rsidP="007E6E90">
      <w:pPr>
        <w:spacing w:after="0" w:line="360" w:lineRule="auto"/>
        <w:jc w:val="center"/>
        <w:rPr>
          <w:sz w:val="32"/>
          <w:szCs w:val="32"/>
        </w:rPr>
      </w:pPr>
    </w:p>
    <w:p w:rsidR="007E6E90" w:rsidRPr="00DD4B69" w:rsidRDefault="007E6E90" w:rsidP="007E6E90">
      <w:pPr>
        <w:spacing w:after="0" w:line="360" w:lineRule="auto"/>
        <w:jc w:val="center"/>
        <w:rPr>
          <w:sz w:val="32"/>
          <w:szCs w:val="32"/>
        </w:rPr>
      </w:pPr>
    </w:p>
    <w:p w:rsidR="007E6E90" w:rsidRPr="002B0428" w:rsidRDefault="007E6E90" w:rsidP="007E6E90">
      <w:pPr>
        <w:spacing w:after="0" w:line="360" w:lineRule="auto"/>
        <w:jc w:val="center"/>
        <w:rPr>
          <w:b/>
          <w:sz w:val="32"/>
          <w:szCs w:val="32"/>
        </w:rPr>
      </w:pPr>
      <w:r w:rsidRPr="002B0428">
        <w:rPr>
          <w:b/>
          <w:sz w:val="32"/>
          <w:szCs w:val="32"/>
        </w:rPr>
        <w:t>РАБОЧАЯ ПРОГРАММА УЧЕБНОЙ ДИСЦИПЛИНЫ</w:t>
      </w:r>
    </w:p>
    <w:p w:rsidR="007E6E90" w:rsidRPr="00C86044" w:rsidRDefault="007E6E90" w:rsidP="007E6E90">
      <w:pPr>
        <w:spacing w:after="0" w:line="360" w:lineRule="auto"/>
        <w:jc w:val="center"/>
        <w:rPr>
          <w:b/>
          <w:color w:val="FF0000"/>
          <w:sz w:val="32"/>
          <w:szCs w:val="32"/>
        </w:rPr>
      </w:pPr>
    </w:p>
    <w:p w:rsidR="007E6E90" w:rsidRDefault="00195847" w:rsidP="007E6E9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ОДД.02 </w:t>
      </w:r>
      <w:r w:rsidR="007148AD">
        <w:rPr>
          <w:b/>
          <w:sz w:val="32"/>
          <w:szCs w:val="32"/>
        </w:rPr>
        <w:t>Финансовая грам</w:t>
      </w:r>
      <w:r w:rsidR="00C302F2">
        <w:rPr>
          <w:b/>
          <w:sz w:val="32"/>
          <w:szCs w:val="32"/>
        </w:rPr>
        <w:t>о</w:t>
      </w:r>
      <w:r w:rsidR="007148AD">
        <w:rPr>
          <w:b/>
          <w:sz w:val="32"/>
          <w:szCs w:val="32"/>
        </w:rPr>
        <w:t>тность</w:t>
      </w:r>
    </w:p>
    <w:p w:rsidR="007E6E90" w:rsidRPr="008B2B58" w:rsidRDefault="007E6E90" w:rsidP="007E6E90">
      <w:pPr>
        <w:spacing w:after="0" w:line="360" w:lineRule="auto"/>
        <w:jc w:val="center"/>
        <w:rPr>
          <w:szCs w:val="28"/>
        </w:rPr>
      </w:pPr>
      <w:r w:rsidRPr="008B2B58">
        <w:rPr>
          <w:szCs w:val="28"/>
        </w:rPr>
        <w:t>для программ подготовки квалифицированных рабочих, служащих:</w:t>
      </w:r>
    </w:p>
    <w:p w:rsidR="009C6A16" w:rsidRPr="00402949" w:rsidRDefault="009C6A16" w:rsidP="009C6A16">
      <w:pPr>
        <w:spacing w:line="360" w:lineRule="auto"/>
        <w:ind w:right="1786" w:firstLine="1843"/>
        <w:rPr>
          <w:rFonts w:eastAsia="Times New Roman"/>
          <w:sz w:val="24"/>
          <w:szCs w:val="24"/>
        </w:rPr>
      </w:pPr>
      <w:r w:rsidRPr="00402949">
        <w:rPr>
          <w:rFonts w:eastAsia="Times New Roman"/>
          <w:sz w:val="24"/>
          <w:szCs w:val="24"/>
        </w:rPr>
        <w:t>21.01.08 Машинист на открытых горных работах</w:t>
      </w:r>
    </w:p>
    <w:p w:rsidR="007E6E90" w:rsidRPr="009C6A16" w:rsidRDefault="009C6A16" w:rsidP="009C6A16">
      <w:pPr>
        <w:spacing w:line="360" w:lineRule="auto"/>
        <w:ind w:firstLine="1843"/>
        <w:rPr>
          <w:rFonts w:eastAsia="Times New Roman"/>
          <w:sz w:val="24"/>
          <w:szCs w:val="24"/>
        </w:rPr>
      </w:pPr>
      <w:r w:rsidRPr="00402949">
        <w:rPr>
          <w:rFonts w:eastAsia="Times New Roman"/>
          <w:sz w:val="24"/>
          <w:szCs w:val="24"/>
        </w:rPr>
        <w:t>23.01.06 Машинист дорожных и строительных машин</w:t>
      </w: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195847" w:rsidRDefault="00195847" w:rsidP="007E6E90">
      <w:pPr>
        <w:spacing w:after="0" w:line="360" w:lineRule="auto"/>
        <w:jc w:val="center"/>
        <w:rPr>
          <w:szCs w:val="28"/>
        </w:rPr>
      </w:pPr>
    </w:p>
    <w:p w:rsidR="00195847" w:rsidRDefault="00195847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5A79D3">
      <w:pPr>
        <w:spacing w:after="0" w:line="360" w:lineRule="auto"/>
        <w:rPr>
          <w:szCs w:val="28"/>
        </w:rPr>
      </w:pPr>
    </w:p>
    <w:p w:rsidR="007E6E90" w:rsidRDefault="00195847" w:rsidP="0019584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Хабаровск</w:t>
      </w:r>
    </w:p>
    <w:p w:rsidR="007E6E90" w:rsidRDefault="007E6E90" w:rsidP="007E6E90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</w:t>
      </w:r>
      <w:r w:rsidR="00C302F2">
        <w:rPr>
          <w:szCs w:val="28"/>
        </w:rPr>
        <w:t>20</w:t>
      </w:r>
    </w:p>
    <w:p w:rsidR="005A79D3" w:rsidRPr="009C6A16" w:rsidRDefault="007E6E90" w:rsidP="009C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Cs w:val="28"/>
        </w:rPr>
      </w:pPr>
      <w:r w:rsidRPr="009C6A16">
        <w:rPr>
          <w:szCs w:val="28"/>
        </w:rPr>
        <w:lastRenderedPageBreak/>
        <w:t>Рабочая программа учебной дисциплины</w:t>
      </w:r>
      <w:r w:rsidRPr="009C6A16">
        <w:rPr>
          <w:caps/>
          <w:szCs w:val="28"/>
        </w:rPr>
        <w:t xml:space="preserve"> </w:t>
      </w:r>
      <w:r w:rsidRPr="009C6A16">
        <w:rPr>
          <w:szCs w:val="28"/>
        </w:rPr>
        <w:t xml:space="preserve">разработана на основе Федерального государственного образовательного стандарта </w:t>
      </w:r>
      <w:r w:rsidR="00BE1512" w:rsidRPr="009C6A16">
        <w:rPr>
          <w:szCs w:val="28"/>
        </w:rPr>
        <w:t xml:space="preserve">полного </w:t>
      </w:r>
      <w:r w:rsidRPr="009C6A16">
        <w:rPr>
          <w:szCs w:val="28"/>
        </w:rPr>
        <w:t xml:space="preserve">общего образования (далее – ФГОС) и </w:t>
      </w:r>
      <w:r w:rsidRPr="009C6A16">
        <w:rPr>
          <w:rFonts w:eastAsia="Times New Roman"/>
          <w:szCs w:val="28"/>
        </w:rPr>
        <w:t xml:space="preserve">программы подготовки </w:t>
      </w:r>
      <w:r w:rsidR="00BE1512" w:rsidRPr="009C6A16">
        <w:rPr>
          <w:rFonts w:eastAsia="Times New Roman"/>
          <w:szCs w:val="28"/>
        </w:rPr>
        <w:t xml:space="preserve">квалифицированных рабочих служащих </w:t>
      </w:r>
      <w:r w:rsidRPr="009C6A16">
        <w:rPr>
          <w:rFonts w:eastAsia="Times New Roman"/>
          <w:szCs w:val="28"/>
        </w:rPr>
        <w:t xml:space="preserve"> в соответствии с ФГОС по </w:t>
      </w:r>
      <w:r w:rsidR="00BE1512" w:rsidRPr="009C6A16">
        <w:rPr>
          <w:rFonts w:eastAsia="Times New Roman"/>
          <w:szCs w:val="28"/>
        </w:rPr>
        <w:t>профессии</w:t>
      </w:r>
      <w:r w:rsidR="00195847" w:rsidRPr="009C6A16">
        <w:rPr>
          <w:rFonts w:eastAsia="Times New Roman"/>
          <w:szCs w:val="28"/>
        </w:rPr>
        <w:t xml:space="preserve">, </w:t>
      </w:r>
      <w:proofErr w:type="gramStart"/>
      <w:r w:rsidR="00195847" w:rsidRPr="009C6A16">
        <w:rPr>
          <w:rFonts w:eastAsia="Times New Roman"/>
          <w:szCs w:val="28"/>
        </w:rPr>
        <w:t>утвержденный</w:t>
      </w:r>
      <w:proofErr w:type="gramEnd"/>
      <w:r w:rsidR="00195847" w:rsidRPr="009C6A16">
        <w:rPr>
          <w:rFonts w:eastAsia="Times New Roman"/>
          <w:szCs w:val="28"/>
        </w:rPr>
        <w:t xml:space="preserve"> Приказом №847 Министерства образования и науки РФ, от 02.08.2013. </w:t>
      </w:r>
    </w:p>
    <w:p w:rsidR="009C6A16" w:rsidRPr="009C6A16" w:rsidRDefault="009C6A16" w:rsidP="009C6A16">
      <w:pPr>
        <w:tabs>
          <w:tab w:val="left" w:pos="9160"/>
        </w:tabs>
        <w:spacing w:line="360" w:lineRule="auto"/>
        <w:ind w:firstLine="1843"/>
        <w:rPr>
          <w:rFonts w:eastAsia="Times New Roman"/>
          <w:szCs w:val="28"/>
        </w:rPr>
      </w:pPr>
      <w:r w:rsidRPr="009C6A16">
        <w:rPr>
          <w:rFonts w:eastAsia="Times New Roman"/>
          <w:szCs w:val="28"/>
        </w:rPr>
        <w:t>21.01.08 Машинист на открытых горных работах</w:t>
      </w:r>
    </w:p>
    <w:p w:rsidR="009C6A16" w:rsidRPr="009C6A16" w:rsidRDefault="009C6A16" w:rsidP="009C6A16">
      <w:pPr>
        <w:tabs>
          <w:tab w:val="left" w:pos="9160"/>
        </w:tabs>
        <w:spacing w:line="360" w:lineRule="auto"/>
        <w:ind w:firstLine="1843"/>
        <w:rPr>
          <w:rFonts w:eastAsia="Times New Roman"/>
          <w:szCs w:val="28"/>
        </w:rPr>
      </w:pPr>
      <w:r w:rsidRPr="009C6A16">
        <w:rPr>
          <w:rFonts w:eastAsia="Times New Roman"/>
          <w:szCs w:val="28"/>
        </w:rPr>
        <w:t>23.01.06 Машинист дорожных и строительных машин</w:t>
      </w:r>
    </w:p>
    <w:p w:rsidR="007E6E90" w:rsidRPr="009458E3" w:rsidRDefault="009C6A16" w:rsidP="009C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Cs w:val="28"/>
        </w:rPr>
      </w:pPr>
      <w:r w:rsidRPr="009458E3">
        <w:rPr>
          <w:szCs w:val="28"/>
        </w:rPr>
        <w:t xml:space="preserve"> </w:t>
      </w:r>
      <w:r w:rsidR="007E6E90" w:rsidRPr="009458E3">
        <w:rPr>
          <w:szCs w:val="28"/>
        </w:rPr>
        <w:t xml:space="preserve">(далее </w:t>
      </w:r>
      <w:r w:rsidR="007E6E90">
        <w:rPr>
          <w:szCs w:val="28"/>
        </w:rPr>
        <w:t>–</w:t>
      </w:r>
      <w:r w:rsidR="007E6E90" w:rsidRPr="009458E3">
        <w:rPr>
          <w:szCs w:val="28"/>
        </w:rPr>
        <w:t xml:space="preserve"> КГБ</w:t>
      </w:r>
      <w:r w:rsidR="007E6E90">
        <w:rPr>
          <w:szCs w:val="28"/>
        </w:rPr>
        <w:t xml:space="preserve"> П</w:t>
      </w:r>
      <w:r w:rsidR="007E6E90" w:rsidRPr="009458E3">
        <w:rPr>
          <w:szCs w:val="28"/>
        </w:rPr>
        <w:t>ОУ ХДСТ)</w:t>
      </w:r>
    </w:p>
    <w:p w:rsidR="007E6E90" w:rsidRPr="009458E3" w:rsidRDefault="007E6E90" w:rsidP="007E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Cs w:val="28"/>
        </w:rPr>
      </w:pPr>
      <w:r w:rsidRPr="009458E3">
        <w:rPr>
          <w:szCs w:val="28"/>
        </w:rPr>
        <w:t>г. Хабаровска  Хабаровского края</w:t>
      </w:r>
    </w:p>
    <w:p w:rsidR="009C6A16" w:rsidRDefault="007E6E90" w:rsidP="007E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9458E3">
        <w:rPr>
          <w:szCs w:val="28"/>
        </w:rPr>
        <w:t xml:space="preserve">                 </w:t>
      </w:r>
    </w:p>
    <w:p w:rsidR="009C6A16" w:rsidRDefault="009C6A16" w:rsidP="007E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7E6E90" w:rsidRPr="009458E3" w:rsidRDefault="007E6E90" w:rsidP="007E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9458E3">
        <w:rPr>
          <w:szCs w:val="28"/>
        </w:rPr>
        <w:t xml:space="preserve">                             </w:t>
      </w:r>
    </w:p>
    <w:p w:rsidR="007E6E90" w:rsidRPr="00D15F5F" w:rsidRDefault="007E6E90" w:rsidP="007E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 w:rsidRPr="00D15F5F">
        <w:rPr>
          <w:szCs w:val="28"/>
        </w:rPr>
        <w:t>Разработчики:</w:t>
      </w:r>
    </w:p>
    <w:p w:rsidR="007E6E90" w:rsidRPr="00D15F5F" w:rsidRDefault="007E6E90" w:rsidP="007E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  <w:vertAlign w:val="superscript"/>
        </w:rPr>
      </w:pPr>
      <w:r>
        <w:rPr>
          <w:szCs w:val="28"/>
        </w:rPr>
        <w:t>Бурова А. М.</w:t>
      </w:r>
      <w:r w:rsidRPr="00D15F5F">
        <w:rPr>
          <w:szCs w:val="28"/>
        </w:rPr>
        <w:t>,  преподаватель КГБ</w:t>
      </w:r>
      <w:r w:rsidR="00BE1512">
        <w:rPr>
          <w:szCs w:val="28"/>
        </w:rPr>
        <w:t xml:space="preserve"> П</w:t>
      </w:r>
      <w:r w:rsidRPr="00D15F5F">
        <w:rPr>
          <w:szCs w:val="28"/>
        </w:rPr>
        <w:t>ОУ ХДСТ</w:t>
      </w:r>
    </w:p>
    <w:p w:rsidR="007E6E90" w:rsidRPr="00D15F5F" w:rsidRDefault="007E6E90" w:rsidP="007E6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15F5F">
        <w:rPr>
          <w:szCs w:val="28"/>
        </w:rPr>
        <w:t>Рабочая программа учебной дисциплины рассмотрена и  одобрена на заседании</w:t>
      </w:r>
      <w:r>
        <w:rPr>
          <w:szCs w:val="28"/>
        </w:rPr>
        <w:t xml:space="preserve"> </w:t>
      </w:r>
      <w:r w:rsidR="00BE1512">
        <w:rPr>
          <w:szCs w:val="28"/>
        </w:rPr>
        <w:t>методической</w:t>
      </w:r>
      <w:r>
        <w:rPr>
          <w:szCs w:val="28"/>
        </w:rPr>
        <w:t xml:space="preserve"> комиссии (М</w:t>
      </w:r>
      <w:r w:rsidRPr="00D15F5F">
        <w:rPr>
          <w:szCs w:val="28"/>
        </w:rPr>
        <w:t>К) социально-гуманитарн</w:t>
      </w:r>
      <w:r>
        <w:rPr>
          <w:szCs w:val="28"/>
        </w:rPr>
        <w:t>ых</w:t>
      </w:r>
      <w:r w:rsidRPr="00D15F5F">
        <w:rPr>
          <w:szCs w:val="28"/>
        </w:rPr>
        <w:t xml:space="preserve"> </w:t>
      </w:r>
      <w:r>
        <w:rPr>
          <w:szCs w:val="28"/>
        </w:rPr>
        <w:t>дисциплин</w:t>
      </w:r>
      <w:r w:rsidRPr="00D15F5F">
        <w:rPr>
          <w:szCs w:val="28"/>
        </w:rPr>
        <w:t xml:space="preserve"> Краевого государственного бюджетного </w:t>
      </w:r>
      <w:r>
        <w:rPr>
          <w:szCs w:val="28"/>
        </w:rPr>
        <w:t xml:space="preserve">профессионального </w:t>
      </w:r>
      <w:r w:rsidRPr="00D15F5F">
        <w:rPr>
          <w:szCs w:val="28"/>
        </w:rPr>
        <w:t>образ</w:t>
      </w:r>
      <w:r>
        <w:rPr>
          <w:szCs w:val="28"/>
        </w:rPr>
        <w:t>овательного учреждения «</w:t>
      </w:r>
      <w:r w:rsidRPr="00D15F5F">
        <w:rPr>
          <w:szCs w:val="28"/>
        </w:rPr>
        <w:t>Хабаровский дорожно-строительный техникум</w:t>
      </w:r>
      <w:r>
        <w:rPr>
          <w:szCs w:val="28"/>
        </w:rPr>
        <w:t>»</w:t>
      </w:r>
      <w:r w:rsidRPr="00D15F5F">
        <w:rPr>
          <w:szCs w:val="28"/>
        </w:rPr>
        <w:t xml:space="preserve"> (КГБ</w:t>
      </w:r>
      <w:r>
        <w:rPr>
          <w:szCs w:val="28"/>
        </w:rPr>
        <w:t xml:space="preserve"> П</w:t>
      </w:r>
      <w:r w:rsidRPr="00D15F5F">
        <w:rPr>
          <w:szCs w:val="28"/>
        </w:rPr>
        <w:t xml:space="preserve">ОУ </w:t>
      </w:r>
      <w:r>
        <w:rPr>
          <w:szCs w:val="28"/>
        </w:rPr>
        <w:t xml:space="preserve">ХДСТ). </w:t>
      </w:r>
    </w:p>
    <w:p w:rsidR="007E6E90" w:rsidRPr="00934904" w:rsidRDefault="007E6E90" w:rsidP="007E6E90">
      <w:pPr>
        <w:pStyle w:val="a5"/>
        <w:rPr>
          <w:rFonts w:ascii="Times New Roman" w:hAnsi="Times New Roman"/>
          <w:sz w:val="28"/>
          <w:szCs w:val="28"/>
        </w:rPr>
      </w:pPr>
      <w:r w:rsidRPr="00934904">
        <w:rPr>
          <w:rFonts w:ascii="Times New Roman" w:hAnsi="Times New Roman"/>
          <w:sz w:val="28"/>
          <w:szCs w:val="28"/>
        </w:rPr>
        <w:t xml:space="preserve">Протокол  </w:t>
      </w:r>
      <w:r w:rsidRPr="00934904">
        <w:rPr>
          <w:rFonts w:ascii="Times New Roman" w:hAnsi="Times New Roman"/>
          <w:sz w:val="28"/>
          <w:szCs w:val="28"/>
          <w:shd w:val="clear" w:color="auto" w:fill="FFFFFF"/>
        </w:rPr>
        <w:t xml:space="preserve">№ 1  от  </w:t>
      </w:r>
      <w:r w:rsidR="00BE1512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Pr="00E20378">
        <w:rPr>
          <w:rFonts w:ascii="Times New Roman" w:hAnsi="Times New Roman"/>
          <w:sz w:val="28"/>
          <w:szCs w:val="28"/>
          <w:shd w:val="clear" w:color="auto" w:fill="FFFFFF"/>
        </w:rPr>
        <w:t xml:space="preserve">  сентября </w:t>
      </w:r>
      <w:r w:rsidR="00C302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2037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C302F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20378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  <w:r w:rsidRPr="00934904">
        <w:rPr>
          <w:rFonts w:ascii="Times New Roman" w:hAnsi="Times New Roman"/>
          <w:sz w:val="28"/>
          <w:szCs w:val="28"/>
        </w:rPr>
        <w:tab/>
      </w:r>
      <w:r w:rsidRPr="00934904">
        <w:rPr>
          <w:rFonts w:ascii="Times New Roman" w:hAnsi="Times New Roman"/>
          <w:sz w:val="28"/>
          <w:szCs w:val="28"/>
        </w:rPr>
        <w:tab/>
      </w:r>
      <w:r w:rsidRPr="00934904">
        <w:rPr>
          <w:rFonts w:ascii="Times New Roman" w:hAnsi="Times New Roman"/>
          <w:sz w:val="28"/>
          <w:szCs w:val="28"/>
        </w:rPr>
        <w:tab/>
      </w:r>
      <w:r w:rsidRPr="00934904">
        <w:rPr>
          <w:rFonts w:ascii="Times New Roman" w:hAnsi="Times New Roman"/>
          <w:sz w:val="28"/>
          <w:szCs w:val="28"/>
        </w:rPr>
        <w:tab/>
      </w:r>
      <w:r w:rsidRPr="00934904">
        <w:rPr>
          <w:rFonts w:ascii="Times New Roman" w:hAnsi="Times New Roman"/>
          <w:sz w:val="28"/>
          <w:szCs w:val="28"/>
        </w:rPr>
        <w:tab/>
      </w:r>
    </w:p>
    <w:p w:rsidR="007E6E90" w:rsidRPr="00934904" w:rsidRDefault="007E6E90" w:rsidP="007E6E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Pr="0093490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социально-гуманитарных дисциплин</w:t>
      </w:r>
    </w:p>
    <w:p w:rsidR="007E6E90" w:rsidRPr="00934904" w:rsidRDefault="00BB2D6C" w:rsidP="007E6E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_________________ 20</w:t>
      </w:r>
      <w:r w:rsidR="00C302F2">
        <w:rPr>
          <w:rFonts w:ascii="Times New Roman" w:hAnsi="Times New Roman"/>
          <w:sz w:val="28"/>
          <w:szCs w:val="28"/>
        </w:rPr>
        <w:t>20</w:t>
      </w:r>
      <w:r w:rsidR="007E6E90" w:rsidRPr="00934904">
        <w:rPr>
          <w:rFonts w:ascii="Times New Roman" w:hAnsi="Times New Roman"/>
          <w:sz w:val="28"/>
          <w:szCs w:val="28"/>
        </w:rPr>
        <w:t xml:space="preserve">  г.           ___________      / Н.В.</w:t>
      </w:r>
      <w:r w:rsidR="007E6E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6E90" w:rsidRPr="00934904">
        <w:rPr>
          <w:rFonts w:ascii="Times New Roman" w:hAnsi="Times New Roman"/>
          <w:sz w:val="28"/>
          <w:szCs w:val="28"/>
        </w:rPr>
        <w:t>Медная</w:t>
      </w:r>
      <w:proofErr w:type="gramEnd"/>
      <w:r w:rsidR="007E6E90" w:rsidRPr="00934904">
        <w:rPr>
          <w:rFonts w:ascii="Times New Roman" w:hAnsi="Times New Roman"/>
          <w:sz w:val="28"/>
          <w:szCs w:val="28"/>
        </w:rPr>
        <w:t xml:space="preserve"> /</w:t>
      </w:r>
    </w:p>
    <w:p w:rsidR="007E6E90" w:rsidRPr="00934904" w:rsidRDefault="007E6E90" w:rsidP="007E6E90">
      <w:pPr>
        <w:pStyle w:val="a5"/>
        <w:rPr>
          <w:rFonts w:ascii="Times New Roman" w:hAnsi="Times New Roman"/>
          <w:sz w:val="28"/>
          <w:szCs w:val="28"/>
        </w:rPr>
      </w:pPr>
      <w:r w:rsidRPr="0093490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302F2">
        <w:rPr>
          <w:rFonts w:ascii="Times New Roman" w:hAnsi="Times New Roman"/>
          <w:sz w:val="28"/>
          <w:szCs w:val="28"/>
        </w:rPr>
        <w:t xml:space="preserve">                      </w:t>
      </w:r>
      <w:r w:rsidR="00BE1512">
        <w:rPr>
          <w:rFonts w:ascii="Times New Roman" w:hAnsi="Times New Roman"/>
          <w:sz w:val="28"/>
          <w:szCs w:val="28"/>
        </w:rPr>
        <w:t xml:space="preserve">                              </w:t>
      </w:r>
      <w:r w:rsidR="00C302F2">
        <w:rPr>
          <w:rFonts w:ascii="Times New Roman" w:hAnsi="Times New Roman"/>
          <w:sz w:val="28"/>
          <w:szCs w:val="28"/>
        </w:rPr>
        <w:t xml:space="preserve">   </w:t>
      </w:r>
      <w:r w:rsidRPr="00934904">
        <w:rPr>
          <w:rFonts w:ascii="Times New Roman" w:hAnsi="Times New Roman"/>
          <w:sz w:val="28"/>
          <w:szCs w:val="28"/>
        </w:rPr>
        <w:t xml:space="preserve">   (подпись)                         </w:t>
      </w:r>
    </w:p>
    <w:p w:rsidR="007E6E90" w:rsidRDefault="007E6E90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195847" w:rsidRPr="00934904" w:rsidRDefault="00195847" w:rsidP="007E6E90">
      <w:pPr>
        <w:pStyle w:val="a5"/>
        <w:rPr>
          <w:rFonts w:ascii="Times New Roman" w:hAnsi="Times New Roman"/>
          <w:sz w:val="28"/>
          <w:szCs w:val="28"/>
        </w:rPr>
      </w:pPr>
    </w:p>
    <w:p w:rsidR="007E6E90" w:rsidRPr="00934904" w:rsidRDefault="007E6E90" w:rsidP="007E6E90">
      <w:pPr>
        <w:pStyle w:val="a5"/>
        <w:rPr>
          <w:rFonts w:ascii="Times New Roman" w:hAnsi="Times New Roman"/>
          <w:sz w:val="28"/>
          <w:szCs w:val="28"/>
        </w:rPr>
      </w:pPr>
      <w:r w:rsidRPr="00934904">
        <w:rPr>
          <w:rFonts w:ascii="Times New Roman" w:hAnsi="Times New Roman"/>
          <w:sz w:val="28"/>
          <w:szCs w:val="28"/>
        </w:rPr>
        <w:t>680014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04">
        <w:rPr>
          <w:rFonts w:ascii="Times New Roman" w:hAnsi="Times New Roman"/>
          <w:sz w:val="28"/>
          <w:szCs w:val="28"/>
        </w:rPr>
        <w:t xml:space="preserve"> г. Хабаровск, ул. Восточное шоссе, дом 24</w:t>
      </w:r>
    </w:p>
    <w:p w:rsidR="007E6E90" w:rsidRPr="00195847" w:rsidRDefault="007E6E90" w:rsidP="00195847">
      <w:pPr>
        <w:pStyle w:val="a5"/>
        <w:rPr>
          <w:rFonts w:ascii="Times New Roman" w:hAnsi="Times New Roman"/>
          <w:sz w:val="28"/>
          <w:szCs w:val="28"/>
        </w:rPr>
      </w:pPr>
      <w:r w:rsidRPr="00934904">
        <w:rPr>
          <w:rFonts w:ascii="Times New Roman" w:hAnsi="Times New Roman"/>
          <w:sz w:val="28"/>
          <w:szCs w:val="28"/>
        </w:rPr>
        <w:t>КГБ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34904">
        <w:rPr>
          <w:rFonts w:ascii="Times New Roman" w:hAnsi="Times New Roman"/>
          <w:sz w:val="28"/>
          <w:szCs w:val="28"/>
        </w:rPr>
        <w:t>ОУ ХДСТ</w:t>
      </w:r>
    </w:p>
    <w:p w:rsidR="00195847" w:rsidRDefault="00195847" w:rsidP="007E6E90">
      <w:pPr>
        <w:spacing w:after="0" w:line="360" w:lineRule="auto"/>
        <w:jc w:val="center"/>
        <w:rPr>
          <w:szCs w:val="28"/>
        </w:rPr>
      </w:pPr>
    </w:p>
    <w:p w:rsidR="007E6E90" w:rsidRDefault="007E6E90" w:rsidP="00195847">
      <w:pPr>
        <w:spacing w:after="0" w:line="360" w:lineRule="auto"/>
        <w:rPr>
          <w:b/>
          <w:szCs w:val="28"/>
        </w:rPr>
      </w:pPr>
    </w:p>
    <w:p w:rsidR="007E6E90" w:rsidRPr="005D0BFC" w:rsidRDefault="007E6E90" w:rsidP="007E6E90">
      <w:pPr>
        <w:spacing w:after="0" w:line="360" w:lineRule="auto"/>
        <w:jc w:val="center"/>
        <w:rPr>
          <w:b/>
          <w:szCs w:val="28"/>
        </w:rPr>
      </w:pPr>
      <w:r w:rsidRPr="005D0BFC">
        <w:rPr>
          <w:b/>
          <w:szCs w:val="28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7E6E90" w:rsidRPr="00D15F5F" w:rsidTr="00F11EC2">
        <w:tc>
          <w:tcPr>
            <w:tcW w:w="7668" w:type="dxa"/>
          </w:tcPr>
          <w:p w:rsidR="007E6E90" w:rsidRPr="00D15F5F" w:rsidRDefault="007E6E90" w:rsidP="00F11EC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E6E90" w:rsidRPr="00D15F5F" w:rsidRDefault="007E6E90" w:rsidP="007E6E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  <w:r w:rsidRPr="00D15F5F">
              <w:rPr>
                <w:rFonts w:eastAsia="Times New Roman"/>
                <w:bCs/>
                <w:caps/>
                <w:kern w:val="32"/>
                <w:szCs w:val="28"/>
                <w:lang w:eastAsia="ru-RU"/>
              </w:rPr>
              <w:t xml:space="preserve">ПАСПОРТ  основной ПРОГРАММЫ УЧЕБНОЙ ДИСЦИПЛИНЫ                                                                                                                                                </w:t>
            </w:r>
          </w:p>
          <w:p w:rsidR="007E6E90" w:rsidRPr="00D15F5F" w:rsidRDefault="007E6E90" w:rsidP="00F11EC2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7E6E90" w:rsidRPr="00D15F5F" w:rsidRDefault="007E6E90" w:rsidP="00F11EC2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Pr="00D15F5F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7</w:t>
            </w:r>
          </w:p>
        </w:tc>
      </w:tr>
      <w:tr w:rsidR="007E6E90" w:rsidRPr="00D15F5F" w:rsidTr="00F11EC2">
        <w:tc>
          <w:tcPr>
            <w:tcW w:w="7668" w:type="dxa"/>
          </w:tcPr>
          <w:p w:rsidR="007E6E90" w:rsidRPr="00D15F5F" w:rsidRDefault="007E6E90" w:rsidP="007E6E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  <w:r w:rsidRPr="00D15F5F">
              <w:rPr>
                <w:rFonts w:eastAsia="Times New Roman"/>
                <w:bCs/>
                <w:caps/>
                <w:kern w:val="32"/>
                <w:szCs w:val="28"/>
                <w:lang w:eastAsia="ru-RU"/>
              </w:rPr>
              <w:t>СТРУКТУРА  и содержание УЧЕБНОЙ ДИСЦИПЛИНЫ</w:t>
            </w:r>
          </w:p>
          <w:p w:rsidR="007E6E90" w:rsidRPr="00D15F5F" w:rsidRDefault="007E6E90" w:rsidP="00F11EC2">
            <w:pPr>
              <w:keepNext/>
              <w:spacing w:before="240" w:after="6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8-11</w:t>
            </w:r>
          </w:p>
        </w:tc>
      </w:tr>
      <w:tr w:rsidR="007E6E90" w:rsidRPr="00D15F5F" w:rsidTr="00F11EC2">
        <w:trPr>
          <w:trHeight w:val="670"/>
        </w:trPr>
        <w:tc>
          <w:tcPr>
            <w:tcW w:w="7668" w:type="dxa"/>
          </w:tcPr>
          <w:p w:rsidR="007E6E90" w:rsidRPr="00D15F5F" w:rsidRDefault="007E6E90" w:rsidP="007E6E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  <w:r w:rsidRPr="00D15F5F">
              <w:rPr>
                <w:rFonts w:eastAsia="Times New Roman"/>
                <w:bCs/>
                <w:caps/>
                <w:kern w:val="32"/>
                <w:szCs w:val="28"/>
                <w:lang w:eastAsia="ru-RU"/>
              </w:rPr>
              <w:t>условия  реализации  учебной дисциплины</w:t>
            </w:r>
          </w:p>
          <w:p w:rsidR="007E6E90" w:rsidRPr="00D15F5F" w:rsidRDefault="007E6E90" w:rsidP="00F11EC2">
            <w:pPr>
              <w:keepNext/>
              <w:spacing w:before="240" w:after="6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12-15</w:t>
            </w:r>
          </w:p>
        </w:tc>
      </w:tr>
      <w:tr w:rsidR="007E6E90" w:rsidRPr="00D15F5F" w:rsidTr="00F11EC2">
        <w:tc>
          <w:tcPr>
            <w:tcW w:w="7668" w:type="dxa"/>
          </w:tcPr>
          <w:p w:rsidR="007E6E90" w:rsidRPr="00D15F5F" w:rsidRDefault="007E6E90" w:rsidP="007E6E9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  <w:r w:rsidRPr="00D15F5F">
              <w:rPr>
                <w:rFonts w:eastAsia="Times New Roman"/>
                <w:bCs/>
                <w:caps/>
                <w:kern w:val="32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7E6E90" w:rsidRPr="00D15F5F" w:rsidRDefault="007E6E90" w:rsidP="00F11EC2">
            <w:pPr>
              <w:keepNext/>
              <w:spacing w:before="240" w:after="60" w:line="240" w:lineRule="auto"/>
              <w:outlineLvl w:val="0"/>
              <w:rPr>
                <w:rFonts w:eastAsia="Times New Roman"/>
                <w:caps/>
                <w:kern w:val="32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E6E90" w:rsidRPr="00D15F5F" w:rsidRDefault="007E6E90" w:rsidP="00F11EC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16-18</w:t>
            </w:r>
          </w:p>
        </w:tc>
      </w:tr>
    </w:tbl>
    <w:p w:rsidR="007E6E90" w:rsidRPr="003E0C56" w:rsidRDefault="007E6E90" w:rsidP="007E6E90">
      <w:pPr>
        <w:rPr>
          <w:caps/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Default="007E6E90" w:rsidP="007E6E90">
      <w:pPr>
        <w:rPr>
          <w:szCs w:val="28"/>
        </w:rPr>
      </w:pPr>
    </w:p>
    <w:p w:rsidR="007E6E90" w:rsidRPr="00D15F5F" w:rsidRDefault="007E6E90" w:rsidP="007E6E90">
      <w:pPr>
        <w:keepNext/>
        <w:autoSpaceDE w:val="0"/>
        <w:autoSpaceDN w:val="0"/>
        <w:spacing w:after="0" w:line="240" w:lineRule="auto"/>
        <w:jc w:val="left"/>
        <w:outlineLvl w:val="0"/>
        <w:rPr>
          <w:rFonts w:eastAsia="Times New Roman"/>
          <w:caps/>
          <w:kern w:val="32"/>
          <w:szCs w:val="28"/>
          <w:lang w:eastAsia="ru-RU"/>
        </w:rPr>
      </w:pPr>
      <w:r w:rsidRPr="00D15F5F">
        <w:rPr>
          <w:rFonts w:eastAsia="Times New Roman"/>
          <w:bCs/>
          <w:caps/>
          <w:kern w:val="32"/>
          <w:szCs w:val="28"/>
          <w:lang w:eastAsia="ru-RU"/>
        </w:rPr>
        <w:lastRenderedPageBreak/>
        <w:t>ПАСПОРТ  основной ПРОГРАММЫ УЧЕБНОЙ ДИСЦИПЛИНЫ</w:t>
      </w:r>
    </w:p>
    <w:p w:rsidR="007E6E90" w:rsidRPr="00B94923" w:rsidRDefault="007E6E90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Основы финансовой грамотности</w:t>
      </w:r>
    </w:p>
    <w:p w:rsidR="007E6E90" w:rsidRPr="00B94923" w:rsidRDefault="007E6E90" w:rsidP="00B94923">
      <w:pPr>
        <w:rPr>
          <w:b/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t>1.1. Область применения программы</w:t>
      </w:r>
    </w:p>
    <w:p w:rsidR="007E6E90" w:rsidRPr="00B94923" w:rsidRDefault="007E6E90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BE1512">
        <w:rPr>
          <w:color w:val="000000" w:themeColor="text1"/>
          <w:sz w:val="24"/>
        </w:rPr>
        <w:t>профессии</w:t>
      </w:r>
      <w:r w:rsidRPr="00B94923">
        <w:rPr>
          <w:color w:val="000000" w:themeColor="text1"/>
          <w:sz w:val="24"/>
        </w:rPr>
        <w:t>:</w:t>
      </w:r>
    </w:p>
    <w:p w:rsidR="009C6A16" w:rsidRPr="00402949" w:rsidRDefault="009C6A16" w:rsidP="009C6A16">
      <w:pPr>
        <w:spacing w:line="360" w:lineRule="auto"/>
        <w:ind w:right="1786"/>
        <w:rPr>
          <w:rFonts w:eastAsia="Times New Roman"/>
          <w:sz w:val="24"/>
          <w:szCs w:val="24"/>
        </w:rPr>
      </w:pPr>
      <w:r w:rsidRPr="00402949">
        <w:rPr>
          <w:rFonts w:eastAsia="Times New Roman"/>
          <w:sz w:val="24"/>
          <w:szCs w:val="24"/>
        </w:rPr>
        <w:t>21.01.08 Машинист на открытых горных работах</w:t>
      </w:r>
    </w:p>
    <w:p w:rsidR="009C6A16" w:rsidRPr="009C6A16" w:rsidRDefault="009C6A16" w:rsidP="009C6A16">
      <w:pPr>
        <w:spacing w:line="360" w:lineRule="auto"/>
        <w:rPr>
          <w:rFonts w:eastAsia="Times New Roman"/>
          <w:sz w:val="24"/>
          <w:szCs w:val="24"/>
        </w:rPr>
      </w:pPr>
      <w:r w:rsidRPr="00402949">
        <w:rPr>
          <w:rFonts w:eastAsia="Times New Roman"/>
          <w:sz w:val="24"/>
          <w:szCs w:val="24"/>
        </w:rPr>
        <w:t>23.01.06 Машинист дорожных и строительных машин</w:t>
      </w:r>
    </w:p>
    <w:p w:rsidR="007E6E90" w:rsidRPr="00B94923" w:rsidRDefault="00B94923" w:rsidP="00B94923">
      <w:pPr>
        <w:rPr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t>1.2. Место дисциплины в структуре основной профессиональной образовательной программы:</w:t>
      </w:r>
      <w:r w:rsidRPr="00B94923">
        <w:rPr>
          <w:color w:val="000000" w:themeColor="text1"/>
          <w:sz w:val="24"/>
        </w:rPr>
        <w:t> дисциплина относится к дополнительным образовательным программам по развитию финансовой грамотности обучающихся образовательных учреждений среднего профессионального образования.</w:t>
      </w:r>
    </w:p>
    <w:p w:rsidR="00B94923" w:rsidRPr="00B94923" w:rsidRDefault="00B94923" w:rsidP="00B94923">
      <w:pPr>
        <w:rPr>
          <w:b/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t>1.3. Цели и задачи дисциплины – требования к результатам освоения дисциплины: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В результате освоения учебной дисциплины обучающийся должен уметь: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использовать полученную информацию в процессе принятия решений: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- о сохранении и накоплении денежных средств;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- при оценке финансовых рисков;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- при сравнении преимуществ и недостатков различных финансовых услуг в процессе выбора.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В результате освоения учебной дисциплины обучающийся должен знать: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− существующие в России финансовые институты и финансовые продукты;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− способы получения информации о финансовых продуктах и институтах из различных источников;</w:t>
      </w:r>
    </w:p>
    <w:p w:rsid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− способы повышения благосостояния как инвестирование денежных средств, использование пенсионных фондов</w:t>
      </w:r>
      <w:r>
        <w:rPr>
          <w:color w:val="000000" w:themeColor="text1"/>
          <w:sz w:val="24"/>
        </w:rPr>
        <w:t>, создание собственного бизнеса.</w:t>
      </w:r>
    </w:p>
    <w:p w:rsidR="00195847" w:rsidRDefault="00195847" w:rsidP="00B94923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Содержание направленно на формирование Общих компетенций: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03. Планировать и реализовывать собственное профессиональное и личностное развитие;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</w:rPr>
      </w:pPr>
      <w:r w:rsidRPr="00195847">
        <w:rPr>
          <w:color w:val="000000" w:themeColor="text1"/>
          <w:sz w:val="24"/>
        </w:rPr>
        <w:t>ОК 09. Использовать информационные технологии в профессиональной деятельности;</w:t>
      </w:r>
    </w:p>
    <w:p w:rsidR="00195847" w:rsidRPr="00195847" w:rsidRDefault="00195847" w:rsidP="00195847">
      <w:pPr>
        <w:spacing w:after="0" w:line="312" w:lineRule="auto"/>
        <w:rPr>
          <w:color w:val="000000" w:themeColor="text1"/>
          <w:sz w:val="24"/>
          <w:szCs w:val="28"/>
        </w:rPr>
      </w:pPr>
      <w:r w:rsidRPr="00195847">
        <w:rPr>
          <w:color w:val="000000" w:themeColor="text1"/>
          <w:sz w:val="24"/>
        </w:rPr>
        <w:t>ОК 11. Планировать </w:t>
      </w:r>
      <w:r w:rsidRPr="00195847">
        <w:rPr>
          <w:color w:val="000000" w:themeColor="text1"/>
          <w:sz w:val="24"/>
          <w:bdr w:val="none" w:sz="0" w:space="0" w:color="auto" w:frame="1"/>
        </w:rPr>
        <w:t>предпринимательскую деятельность</w:t>
      </w:r>
      <w:r w:rsidRPr="00195847">
        <w:rPr>
          <w:color w:val="000000" w:themeColor="text1"/>
          <w:sz w:val="24"/>
        </w:rPr>
        <w:t> в профессиональной сфере.</w:t>
      </w:r>
    </w:p>
    <w:p w:rsidR="00B94923" w:rsidRPr="00B94923" w:rsidRDefault="00B94923" w:rsidP="00B94923">
      <w:pPr>
        <w:rPr>
          <w:b/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t>1.4. Рекомендуемое количество часов на освоение программы дисциплины: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>максимальной учебной нагрузки студентов</w:t>
      </w:r>
      <w:r w:rsidR="005A79D3">
        <w:rPr>
          <w:color w:val="000000" w:themeColor="text1"/>
          <w:sz w:val="24"/>
        </w:rPr>
        <w:t xml:space="preserve"> </w:t>
      </w:r>
      <w:r w:rsidR="007148AD">
        <w:rPr>
          <w:color w:val="000000" w:themeColor="text1"/>
          <w:sz w:val="24"/>
        </w:rPr>
        <w:t>60</w:t>
      </w:r>
      <w:r w:rsidRPr="00B94923">
        <w:rPr>
          <w:color w:val="000000" w:themeColor="text1"/>
          <w:sz w:val="24"/>
        </w:rPr>
        <w:t xml:space="preserve"> часов, в том числе: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 xml:space="preserve">обязательной аудиторной учебной нагрузки студентов </w:t>
      </w:r>
      <w:r w:rsidR="007148AD">
        <w:rPr>
          <w:color w:val="000000" w:themeColor="text1"/>
          <w:sz w:val="24"/>
        </w:rPr>
        <w:t>4</w:t>
      </w:r>
      <w:r w:rsidR="005A79D3">
        <w:rPr>
          <w:color w:val="000000" w:themeColor="text1"/>
          <w:sz w:val="24"/>
        </w:rPr>
        <w:t>0</w:t>
      </w:r>
      <w:r w:rsidRPr="00B94923">
        <w:rPr>
          <w:color w:val="000000" w:themeColor="text1"/>
          <w:sz w:val="24"/>
        </w:rPr>
        <w:t xml:space="preserve"> часов;</w:t>
      </w:r>
    </w:p>
    <w:p w:rsidR="00B94923" w:rsidRPr="00B94923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t xml:space="preserve">самостоятельной работы студентов </w:t>
      </w:r>
      <w:r w:rsidR="007148AD">
        <w:rPr>
          <w:color w:val="000000" w:themeColor="text1"/>
          <w:sz w:val="24"/>
        </w:rPr>
        <w:t>20</w:t>
      </w:r>
      <w:r w:rsidRPr="00B94923">
        <w:rPr>
          <w:color w:val="000000" w:themeColor="text1"/>
          <w:sz w:val="24"/>
        </w:rPr>
        <w:t xml:space="preserve"> часов.</w:t>
      </w:r>
    </w:p>
    <w:p w:rsidR="00B94923" w:rsidRDefault="00B94923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7148AD" w:rsidRDefault="007148AD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7148AD" w:rsidRDefault="007148AD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195847" w:rsidRDefault="00195847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7148AD" w:rsidRPr="00B94923" w:rsidRDefault="007148AD" w:rsidP="007E6E90">
      <w:pPr>
        <w:spacing w:after="0" w:line="360" w:lineRule="auto"/>
        <w:jc w:val="left"/>
        <w:rPr>
          <w:rFonts w:asciiTheme="minorHAnsi" w:hAnsiTheme="minorHAnsi"/>
          <w:szCs w:val="32"/>
        </w:rPr>
      </w:pPr>
    </w:p>
    <w:p w:rsidR="00B94923" w:rsidRPr="00B94923" w:rsidRDefault="00B94923" w:rsidP="00B94923">
      <w:pPr>
        <w:jc w:val="center"/>
        <w:rPr>
          <w:b/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lastRenderedPageBreak/>
        <w:t>2. СТРУКТУРА И ПРИМЕРНОЕ СОДЕРЖАНИЕ</w:t>
      </w:r>
    </w:p>
    <w:p w:rsidR="00B94923" w:rsidRPr="00B94923" w:rsidRDefault="00B94923" w:rsidP="00B94923">
      <w:pPr>
        <w:jc w:val="center"/>
        <w:rPr>
          <w:b/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t>УЧЕБНОЙ ДИСЦИПЛИНЫ</w:t>
      </w:r>
    </w:p>
    <w:p w:rsidR="00B94923" w:rsidRPr="00B94923" w:rsidRDefault="00B94923" w:rsidP="00B94923">
      <w:pPr>
        <w:jc w:val="center"/>
        <w:rPr>
          <w:b/>
          <w:color w:val="000000" w:themeColor="text1"/>
          <w:sz w:val="24"/>
        </w:rPr>
      </w:pPr>
      <w:r w:rsidRPr="00B94923">
        <w:rPr>
          <w:b/>
          <w:color w:val="000000" w:themeColor="text1"/>
          <w:sz w:val="24"/>
        </w:rPr>
        <w:t>2.1. Объем учебной дисциплины и виды учебной работы</w:t>
      </w:r>
    </w:p>
    <w:tbl>
      <w:tblPr>
        <w:tblW w:w="904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770"/>
        <w:gridCol w:w="1276"/>
      </w:tblGrid>
      <w:tr w:rsidR="00B94923" w:rsidRPr="00B94923" w:rsidTr="00B94923">
        <w:trPr>
          <w:trHeight w:val="192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Объем часов</w:t>
            </w:r>
          </w:p>
        </w:tc>
      </w:tr>
      <w:tr w:rsidR="00B94923" w:rsidRPr="00B94923" w:rsidTr="00B94923">
        <w:trPr>
          <w:trHeight w:val="6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962AB1" w:rsidP="00B949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</w:t>
            </w:r>
          </w:p>
        </w:tc>
      </w:tr>
      <w:tr w:rsidR="00B94923" w:rsidRPr="00B94923" w:rsidTr="00B94923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962AB1" w:rsidP="005A79D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</w:tr>
      <w:tr w:rsidR="00B94923" w:rsidRPr="00B94923" w:rsidTr="00B94923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</w:p>
        </w:tc>
      </w:tr>
      <w:tr w:rsidR="00B94923" w:rsidRPr="00B94923" w:rsidTr="00B94923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195847" w:rsidP="00B949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</w:p>
        </w:tc>
      </w:tr>
      <w:tr w:rsidR="00B94923" w:rsidRPr="00B94923" w:rsidTr="00B94923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</w:p>
        </w:tc>
      </w:tr>
      <w:tr w:rsidR="00B94923" w:rsidRPr="00B94923" w:rsidTr="00B94923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Самостоятельная работа студента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962AB1" w:rsidP="005A79D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</w:p>
        </w:tc>
      </w:tr>
      <w:tr w:rsidR="00B94923" w:rsidRPr="00B94923" w:rsidTr="00B94923">
        <w:tc>
          <w:tcPr>
            <w:tcW w:w="9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B94923" w:rsidP="00B94923">
            <w:pPr>
              <w:rPr>
                <w:color w:val="000000" w:themeColor="text1"/>
                <w:sz w:val="24"/>
              </w:rPr>
            </w:pPr>
            <w:r w:rsidRPr="00B94923">
              <w:rPr>
                <w:color w:val="000000" w:themeColor="text1"/>
                <w:sz w:val="24"/>
              </w:rPr>
              <w:t>Итоговая аттестация в форме дифференцированного зачета</w:t>
            </w:r>
          </w:p>
        </w:tc>
      </w:tr>
    </w:tbl>
    <w:p w:rsidR="00B94923" w:rsidRDefault="00B94923" w:rsidP="00B94923">
      <w:pPr>
        <w:rPr>
          <w:color w:val="000000" w:themeColor="text1"/>
          <w:sz w:val="24"/>
        </w:rPr>
        <w:sectPr w:rsidR="00B94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9FC" w:rsidRDefault="00B94923" w:rsidP="00B94923">
      <w:pPr>
        <w:rPr>
          <w:color w:val="000000" w:themeColor="text1"/>
          <w:sz w:val="24"/>
        </w:rPr>
      </w:pPr>
      <w:r w:rsidRPr="00B94923">
        <w:rPr>
          <w:color w:val="000000" w:themeColor="text1"/>
          <w:sz w:val="24"/>
        </w:rPr>
        <w:lastRenderedPageBreak/>
        <w:t xml:space="preserve">2.2. ТЕМАТИЧЕСКИЙ ПЛАН И СОДЕРЖАНИЕ </w:t>
      </w:r>
      <w:proofErr w:type="gramStart"/>
      <w:r w:rsidRPr="00B94923">
        <w:rPr>
          <w:color w:val="000000" w:themeColor="text1"/>
          <w:sz w:val="24"/>
        </w:rPr>
        <w:t>УЧЕБНОЙ</w:t>
      </w:r>
      <w:proofErr w:type="gramEnd"/>
      <w:r w:rsidRPr="00B94923">
        <w:rPr>
          <w:color w:val="000000" w:themeColor="text1"/>
          <w:sz w:val="24"/>
        </w:rPr>
        <w:t xml:space="preserve"> ДИСЦИПЛИНЫМАРКЕТИНГ</w:t>
      </w:r>
    </w:p>
    <w:p w:rsidR="00B94923" w:rsidRPr="00B94923" w:rsidRDefault="00B94923" w:rsidP="00B94923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10"/>
        <w:gridCol w:w="9712"/>
        <w:gridCol w:w="1418"/>
        <w:gridCol w:w="1701"/>
      </w:tblGrid>
      <w:tr w:rsidR="00B94923" w:rsidRPr="00B94923" w:rsidTr="00676F65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 w:rsidRPr="00B94923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676F65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 w:rsidRPr="00B94923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Содержание учебного материала</w:t>
            </w:r>
            <w:r w:rsidR="00676F65" w:rsidRPr="00676F65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 xml:space="preserve"> и формы организации деятельности </w:t>
            </w:r>
            <w:proofErr w:type="gramStart"/>
            <w:r w:rsidR="00676F65" w:rsidRPr="00676F65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676F65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 w:rsidRPr="00B94923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 xml:space="preserve">Объем </w:t>
            </w:r>
            <w:r w:rsidR="00676F65" w:rsidRPr="00676F65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в часах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676F65" w:rsidP="00B94923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 w:rsidRPr="00676F65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76F65" w:rsidRPr="00B94923" w:rsidTr="008C22E7">
        <w:trPr>
          <w:trHeight w:val="283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676F65" w:rsidP="00B94923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1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Введение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676F65" w:rsidP="00B94923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676F65" w:rsidP="00B94923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744D0D" w:rsidRDefault="00676F6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B94923" w:rsidRPr="00B94923" w:rsidRDefault="00676F65" w:rsidP="00B94923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676F65" w:rsidRPr="00B94923" w:rsidTr="008C22E7">
        <w:trPr>
          <w:trHeight w:val="283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744D0D" w:rsidRDefault="00676F6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744D0D" w:rsidRDefault="00676F65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Финансовая грамотность населения и ее значение в условиях рыночной экономики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744D0D" w:rsidRDefault="00676F6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F65" w:rsidRPr="00744D0D" w:rsidRDefault="00676F6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44D0D" w:rsidRPr="00B94923" w:rsidTr="0058149E">
        <w:trPr>
          <w:trHeight w:val="330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Тема 1. Личное финансовое планирование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744D0D" w:rsidRDefault="00744D0D" w:rsidP="00744D0D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744D0D" w:rsidRPr="00744D0D" w:rsidRDefault="00744D0D" w:rsidP="00744D0D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744D0D" w:rsidRPr="00B94923" w:rsidTr="0058149E">
        <w:trPr>
          <w:trHeight w:val="33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744D0D" w:rsidP="00B94923">
            <w:pPr>
              <w:spacing w:after="15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Ведение домашнего хозяйства.</w:t>
            </w:r>
            <w:r w:rsidRPr="00744D0D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Контроль семейных расходов. Что такое семейный бюджет и как его построить. Оптимизация семейного бюджета.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Электронные деньги. Доходы и расходы. Доходы и их виды. Финансовый план. Активы и пассивы. Ликвидность. Инвестиции. Надежность. Доходность. Бюджет. Способы выбора активов. Текущий капитал. Резервный капитал. Инвестиционный капитал.</w:t>
            </w:r>
          </w:p>
        </w:tc>
        <w:tc>
          <w:tcPr>
            <w:tcW w:w="1418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B94923" w:rsidRDefault="00744D0D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B94923" w:rsidRDefault="00744D0D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676F65" w:rsidRPr="00B94923" w:rsidTr="0058149E">
        <w:trPr>
          <w:trHeight w:val="33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Default="00676F65" w:rsidP="00B94923">
            <w:pPr>
              <w:spacing w:after="15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744D0D" w:rsidRDefault="00676F6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F65" w:rsidRPr="00B94923" w:rsidRDefault="00676F65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676F65" w:rsidRPr="00B94923" w:rsidTr="0058149E">
        <w:trPr>
          <w:trHeight w:val="330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Default="00676F65" w:rsidP="00B94923">
            <w:pPr>
              <w:spacing w:after="15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Построение и оптимизация семейного бюджета.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6F65" w:rsidRPr="00B94923" w:rsidRDefault="00676F65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F65" w:rsidRPr="00B94923" w:rsidRDefault="00676F65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44D0D" w:rsidRPr="00B94923" w:rsidTr="00836129">
        <w:trPr>
          <w:trHeight w:val="169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744D0D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  <w:r w:rsidR="00764FA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2. Финансы и кредит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64FA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962AB1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13A4" w:rsidRPr="00744D0D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3A4" w:rsidRPr="00744D0D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 01-07</w:t>
            </w:r>
          </w:p>
          <w:p w:rsidR="00744D0D" w:rsidRPr="00744D0D" w:rsidRDefault="006C13A4" w:rsidP="006C13A4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744D0D" w:rsidRPr="00B94923" w:rsidTr="00836129">
        <w:trPr>
          <w:trHeight w:val="165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6C13A4" w:rsidRDefault="00764FA0" w:rsidP="006C13A4">
            <w:pPr>
              <w:spacing w:after="15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C13A4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Коммерческие банки. Сбережения. Депозиты. Вклад до востребования. Срочный вклад. Депозитный договор. Пополняемый депозит. Депозит с возможностью досрочного частичного снятия. Мультивалютный депозит. Страхование депозита. Номинальная и реальная ставка. Кредитование. Процентная ставка. Ставка рефинансирования Центрального банка. Целевой кредит. Потребительский кредит. Овердрафт. Ипотечный кредит. Условия кредита: срок, процентная ставка, комиссия, обеспечение кредита, поручитель. Кредитная история заемщика. </w:t>
            </w:r>
            <w:r w:rsidR="006C13A4" w:rsidRPr="006C13A4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Реестродержатель. Арифметика кредитов: методы дисконтирования и </w:t>
            </w:r>
            <w:r w:rsidR="006C13A4" w:rsidRPr="006C13A4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капитализации, простые и сложные проценты. Тело кредита. Эффективная процентная ставка. </w:t>
            </w:r>
            <w:proofErr w:type="spellStart"/>
            <w:r w:rsidR="006C13A4" w:rsidRPr="006C13A4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Аннуитетный</w:t>
            </w:r>
            <w:proofErr w:type="spellEnd"/>
            <w:r w:rsidR="006C13A4" w:rsidRPr="006C13A4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платеж. Паушальный процент.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44D0D" w:rsidRPr="00B94923" w:rsidTr="00836129">
        <w:trPr>
          <w:trHeight w:val="165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6C13A4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44D0D" w:rsidRPr="00B94923" w:rsidTr="00836129">
        <w:trPr>
          <w:trHeight w:val="165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300FF8" w:rsidRDefault="00300FF8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00FF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Банковские депозиты и их виды: сравнительный анализ. Расчет расходов по банковским депозитам по формулам простого и сложного процента.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44D0D" w:rsidRPr="00B94923" w:rsidTr="00836129">
        <w:trPr>
          <w:trHeight w:val="165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300FF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44D0D" w:rsidRPr="00B94923" w:rsidTr="00836129">
        <w:trPr>
          <w:trHeight w:val="165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300FF8" w:rsidRDefault="00300FF8" w:rsidP="006C13A4">
            <w:pPr>
              <w:spacing w:after="15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00FF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Рефераты по темам: Финансовые пирамиды, Финансовые мошенничества, </w:t>
            </w:r>
            <w:proofErr w:type="spellStart"/>
            <w:r w:rsidRPr="00300FF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Коллекторские</w:t>
            </w:r>
            <w:proofErr w:type="spellEnd"/>
            <w:r w:rsidRPr="00300FF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7DC0" w:rsidRPr="00300FF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агентства</w:t>
            </w:r>
            <w:r w:rsidRPr="00300FF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D0D" w:rsidRPr="00744D0D" w:rsidRDefault="00744D0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7DC0" w:rsidRPr="00B94923" w:rsidTr="00834007">
        <w:trPr>
          <w:trHeight w:val="271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</w:t>
            </w:r>
          </w:p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Расчетно-кассовые операции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5A79D3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D17DC0" w:rsidRPr="00744D0D" w:rsidRDefault="00D17DC0" w:rsidP="00D17DC0">
            <w:pPr>
              <w:spacing w:after="15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DC0" w:rsidRPr="00744D0D" w:rsidRDefault="00D17DC0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D17DC0" w:rsidRPr="00744D0D" w:rsidRDefault="00D17DC0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D17DC0" w:rsidRPr="00B94923" w:rsidTr="00834007">
        <w:trPr>
          <w:trHeight w:val="26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17DC0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Банки и посредники. Покупка. Продажа. Курс покупки. Курс продажи. Валютный курс. Банковская ячейка. Депозитарий. Банковский перевод: безналичные переводы, банковские дни, перевод на получателя. Дорожный чек. Филиальная сеть банков. Банк-корреспондент. Банковские карты: дебетовые, дебетовые карты с овердрафтом, кредитные карты. Платежные системы. Операционный риск. Риск мошенничества.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7DC0" w:rsidRPr="00B94923" w:rsidTr="00834007">
        <w:trPr>
          <w:trHeight w:val="26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7DC0" w:rsidRPr="00B94923" w:rsidTr="00834007">
        <w:trPr>
          <w:trHeight w:val="26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17DC0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Платежная система «Мир»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7DC0" w:rsidRPr="00B94923" w:rsidTr="00834007">
        <w:trPr>
          <w:trHeight w:val="26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7DC0" w:rsidRPr="00B94923" w:rsidTr="00834007">
        <w:trPr>
          <w:trHeight w:val="268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D17DC0" w:rsidRDefault="00D17DC0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17DC0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Подготовка рефератов по теме: Банковские расчеты: преимущества и недостатки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DC0" w:rsidRPr="00744D0D" w:rsidRDefault="00D17DC0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75BD" w:rsidRPr="00B94923" w:rsidTr="00452CE6">
        <w:trPr>
          <w:trHeight w:val="207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 4. Инвестиции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Default="00962AB1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69DE" w:rsidRPr="00744D0D" w:rsidRDefault="009069DE" w:rsidP="009069DE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 01-07</w:t>
            </w:r>
          </w:p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9C75BD" w:rsidRPr="00B94923" w:rsidTr="00452CE6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0B21AD" w:rsidRDefault="009C75BD" w:rsidP="000B21AD">
            <w:pPr>
              <w:spacing w:after="15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Инвестиции. Горизонт инвестирования. Отношение к риску. Типовые инвестиционные стратегии</w:t>
            </w:r>
            <w:r w:rsidR="00330B5A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: защитная, консервативная, сбалансированная, агрессивная. Активный инвестор. Пассивный инвестор. Диверсификация. </w:t>
            </w:r>
            <w:proofErr w:type="spellStart"/>
            <w:r w:rsidR="00330B5A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Тайминг</w:t>
            </w:r>
            <w:proofErr w:type="spellEnd"/>
            <w:r w:rsidR="00330B5A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. Фондовый рынок. Фондовые индексы. Биржа. Брокер. Трейдер. Котировки. Долговые бумаги. Вексель. Эмитент. Эмиссия. Номинал. Облигация. Купон. Дисконт. Акцепт. Дефолт эмитента. Кредитный рейтинг. Ценовой риск. Акция. </w:t>
            </w:r>
            <w:proofErr w:type="gramStart"/>
            <w:r w:rsidR="00330B5A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Мажоритарный</w:t>
            </w:r>
            <w:proofErr w:type="gramEnd"/>
            <w:r w:rsidR="00330B5A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и миноритарный акционеры. Совет директоров. Дивиденды. Доходность акции. «Голубые фишки». Обычные и привилегированные акции. </w:t>
            </w:r>
            <w:r w:rsidR="00330B5A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Конвертируемые акции. Коносамент. ПИФ. Инвестиционная декларация. Стоимость чистых активов. Реестродержатель. Специальный депозитарий.</w:t>
            </w:r>
            <w:r w:rsidR="000B21AD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 Аудитор. Открытый и закрытый инвестиционный ПИФ. Надбавка. Категории </w:t>
            </w:r>
            <w:proofErr w:type="spellStart"/>
            <w:r w:rsidR="000B21AD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ПИФов</w:t>
            </w:r>
            <w:proofErr w:type="spellEnd"/>
            <w:r w:rsidR="000B21AD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: фонды денежного рынка, фонды облигаций, фонды акций, фонды смешанных инвестиций (акции, облигации). Индексные </w:t>
            </w:r>
            <w:proofErr w:type="spellStart"/>
            <w:r w:rsidR="000B21AD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ПИФы</w:t>
            </w:r>
            <w:proofErr w:type="spellEnd"/>
            <w:r w:rsidR="000B21AD" w:rsidRPr="000B21AD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. Волатильность. Общие фонды банковского управления.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75BD" w:rsidRPr="00B94923" w:rsidTr="00452CE6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0B21A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</w:t>
            </w:r>
            <w:r w:rsidR="009069D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,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75BD" w:rsidRPr="00B94923" w:rsidTr="00452CE6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69DE" w:rsidRPr="009069DE" w:rsidRDefault="009069DE" w:rsidP="009069DE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69D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Определение рыночной стоимости акции и облигации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75BD" w:rsidRPr="00B94923" w:rsidTr="00452CE6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069D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75BD" w:rsidRPr="00B94923" w:rsidTr="00452CE6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9069DE" w:rsidRDefault="009069DE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69D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Подготовка рефератов по темам: Агентство по страхованию вкладов. «Голубые фишки» российской экономики.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75BD" w:rsidRPr="00744D0D" w:rsidRDefault="009C75B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5BD" w:rsidRPr="00744D0D" w:rsidRDefault="009C75BD" w:rsidP="00D17DC0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E3E7B" w:rsidRPr="00B94923" w:rsidTr="00A64B91">
        <w:trPr>
          <w:trHeight w:val="202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 5. Страхование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Default="003F595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7E3E7B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7E3E7B" w:rsidRPr="00B94923" w:rsidTr="00A64B91">
        <w:trPr>
          <w:trHeight w:val="19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1D117E" w:rsidRDefault="007E3E7B" w:rsidP="001D117E">
            <w:pPr>
              <w:spacing w:after="15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Страхование: цели и виды. </w:t>
            </w:r>
            <w:r w:rsidR="001D117E"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Страховой</w:t>
            </w:r>
            <w:r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тариф. Страховая премия. Страховой случай. Стоимость </w:t>
            </w:r>
            <w:r w:rsidR="001D117E"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страхового</w:t>
            </w:r>
            <w:r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ущерба. Избыточное страхование. </w:t>
            </w:r>
            <w:proofErr w:type="spellStart"/>
            <w:r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Недострахование</w:t>
            </w:r>
            <w:proofErr w:type="spellEnd"/>
            <w:r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. Страховщик.</w:t>
            </w:r>
            <w:r w:rsidR="001D117E"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Страхователь. Застрахованный. Выгодоприобретатель. Посредники на страховом рынке. Агенты. Брокеры. Страховой фонд. Страховые резервы и их расчет на страхование. Платежеспособность страховщиков. Страхование и перестрахование. Личное страхование. Страхование жизни. Медицинское страхование. Обязательное и добровольное медицинское страхование. Страхование граждан выезжающих за рубеж. Страхование имущества. Страховые накопительные программы. 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E3E7B" w:rsidRPr="00B94923" w:rsidTr="00A64B91">
        <w:trPr>
          <w:trHeight w:val="19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D117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="001D117E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E3E7B" w:rsidRPr="00B94923" w:rsidTr="00A64B91">
        <w:trPr>
          <w:trHeight w:val="198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D117E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Мошенники на рынке страховых услуг.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E3E7B" w:rsidRPr="00B94923" w:rsidTr="00326E8C">
        <w:trPr>
          <w:trHeight w:val="74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E7B" w:rsidRPr="00744D0D" w:rsidRDefault="007E3E7B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D117E" w:rsidRPr="00B94923" w:rsidTr="00882BB8">
        <w:trPr>
          <w:trHeight w:val="150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 6. Пенсии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 01-07</w:t>
            </w:r>
          </w:p>
          <w:p w:rsidR="001D117E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1D117E" w:rsidRPr="00B94923" w:rsidTr="00882BB8">
        <w:trPr>
          <w:trHeight w:val="15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1D117E" w:rsidRDefault="001D117E" w:rsidP="001D117E">
            <w:pPr>
              <w:spacing w:after="15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Пенсионное законодательство РФ.</w:t>
            </w:r>
            <w:r w:rsidR="00326E8C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Государственная пенсия. Страховая часть. Накопительная часть. Государственная управляющая компания. Частная управляющая компания. Негосударственный пенсионный фонд.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D117E" w:rsidRPr="00B94923" w:rsidTr="00882BB8">
        <w:trPr>
          <w:trHeight w:val="15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D117E" w:rsidRPr="00B94923" w:rsidTr="00882BB8">
        <w:trPr>
          <w:trHeight w:val="150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6E8C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Формирование накопительной части пенсии и порядок управления ею в современной России.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17E" w:rsidRPr="00744D0D" w:rsidRDefault="001D117E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26E8C" w:rsidRPr="00B94923" w:rsidTr="005E47B3">
        <w:trPr>
          <w:trHeight w:val="298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 7. Жилье в собственность: возможности и проблемы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Default="003F595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326E8C" w:rsidRPr="00B94923" w:rsidTr="005E47B3">
        <w:trPr>
          <w:trHeight w:val="297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326E8C" w:rsidRDefault="00326E8C" w:rsidP="00326E8C">
            <w:pPr>
              <w:spacing w:after="15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6E8C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Приватизация жилья. Ипотечные займы. Жилищные накопительные кооперативы. Первоначальный взнос. Договор социального найма жилья. </w:t>
            </w:r>
            <w:proofErr w:type="spellStart"/>
            <w:r w:rsidRPr="00326E8C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326E8C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. Наниматель, жилищный кодекс.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26E8C" w:rsidRPr="00B94923" w:rsidTr="005E47B3">
        <w:trPr>
          <w:trHeight w:val="297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26E8C" w:rsidRPr="00B94923" w:rsidTr="005E47B3">
        <w:trPr>
          <w:trHeight w:val="297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26E8C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Товарищества собственников жилья: формирование доходов и расходов.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26E8C" w:rsidRPr="00B94923" w:rsidTr="005E47B3">
        <w:trPr>
          <w:trHeight w:val="297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26E8C" w:rsidRPr="00B94923" w:rsidTr="005E47B3">
        <w:trPr>
          <w:trHeight w:val="297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E178F2" w:rsidRDefault="00326E8C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178F2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Подготовка рефератов по темам:</w:t>
            </w:r>
            <w:r w:rsidR="00E178F2" w:rsidRPr="00E178F2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 xml:space="preserve"> Риски ипотечного кредитования и их минимизация.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6E8C" w:rsidRPr="00744D0D" w:rsidRDefault="00326E8C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E8C" w:rsidRPr="00744D0D" w:rsidRDefault="00326E8C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178F2" w:rsidRPr="00B94923" w:rsidTr="00073E94">
        <w:trPr>
          <w:trHeight w:val="207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Тема 8 Ценные бумаги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Default="003F595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E178F2" w:rsidRPr="00B94923" w:rsidTr="00073E94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178F2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Ценные бумаги и их виды. Акции, облигации. Облигации: характеристика и 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облигаций. Виды от облигаций. Доходы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178F2" w:rsidRPr="00B94923" w:rsidTr="00073E94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178F2" w:rsidRPr="00B94923" w:rsidTr="00073E94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178F2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Виды ценных бумаг и их особенности</w:t>
            </w:r>
          </w:p>
          <w:p w:rsidR="00E178F2" w:rsidRP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178F2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Доходы от акций и факторы на них влияющие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178F2" w:rsidRPr="00B94923" w:rsidTr="00073E94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178F2" w:rsidRPr="00B94923" w:rsidTr="00073E94">
        <w:trPr>
          <w:trHeight w:val="202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DD7858" w:rsidRDefault="00DD7858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785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Производные финансовые инструменты. Сравнительная доходность российских компаний.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78F2" w:rsidRPr="00744D0D" w:rsidRDefault="00E178F2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78F2" w:rsidRPr="00744D0D" w:rsidRDefault="00E178F2" w:rsidP="00326E8C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D7858" w:rsidRPr="00B94923" w:rsidTr="00D2061D">
        <w:trPr>
          <w:trHeight w:val="120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F5955" w:rsidRDefault="00DD7858" w:rsidP="003F5955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Тема </w:t>
            </w:r>
            <w:r w:rsidR="003F595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DD7858" w:rsidRPr="00744D0D" w:rsidRDefault="003F5955" w:rsidP="003F5955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DD785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алогообложение физических лиц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DD7858" w:rsidRDefault="00DD7858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785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Доходы физических лиц. Системы налогообложения. Налоговая декларация. Налоговые вычеты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Default="00962AB1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E20EA9" w:rsidRDefault="00E20EA9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0EA9" w:rsidRDefault="00E20EA9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0EA9" w:rsidRPr="00744D0D" w:rsidRDefault="00E20EA9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0EA9" w:rsidRPr="00744D0D" w:rsidRDefault="00E20EA9" w:rsidP="00E20EA9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 01-07</w:t>
            </w:r>
          </w:p>
          <w:p w:rsidR="00DD7858" w:rsidRPr="00744D0D" w:rsidRDefault="00E20EA9" w:rsidP="00E20EA9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DD7858" w:rsidRPr="00B94923" w:rsidTr="00D2061D">
        <w:trPr>
          <w:trHeight w:val="12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D7858" w:rsidRPr="00B94923" w:rsidTr="00D2061D">
        <w:trPr>
          <w:trHeight w:val="12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DD7858" w:rsidRDefault="00DD7858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785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Расчет налога на доходы физических лиц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D7858" w:rsidRPr="00B94923" w:rsidTr="00D2061D">
        <w:trPr>
          <w:trHeight w:val="12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D7858" w:rsidRPr="00B94923" w:rsidTr="00D2061D">
        <w:trPr>
          <w:trHeight w:val="120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DD7858" w:rsidRDefault="00DD7858" w:rsidP="00B94923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7858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Заполнение налоговой декларации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858" w:rsidRPr="00744D0D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2AB1" w:rsidRPr="00B94923" w:rsidTr="009F1834">
        <w:trPr>
          <w:trHeight w:val="152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962AB1" w:rsidRDefault="00962AB1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962AB1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Тема 1</w:t>
            </w:r>
            <w:r w:rsidR="003F5955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0</w:t>
            </w:r>
          </w:p>
          <w:p w:rsidR="00962AB1" w:rsidRPr="00962AB1" w:rsidRDefault="00962AB1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962AB1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Предпринимательство</w:t>
            </w: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962AB1" w:rsidRDefault="00962AB1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962AB1"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7148AD" w:rsidRDefault="007148AD" w:rsidP="00B94923">
            <w:pPr>
              <w:spacing w:after="15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48AD" w:rsidRPr="00744D0D" w:rsidRDefault="007148AD" w:rsidP="007148AD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01-07</w:t>
            </w:r>
          </w:p>
          <w:p w:rsidR="00962AB1" w:rsidRPr="00B94923" w:rsidRDefault="007148AD" w:rsidP="007148AD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44D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ОК 09-11</w:t>
            </w:r>
          </w:p>
        </w:tc>
      </w:tr>
      <w:tr w:rsidR="00962AB1" w:rsidRPr="00B94923" w:rsidTr="009F1834">
        <w:trPr>
          <w:trHeight w:val="150"/>
        </w:trPr>
        <w:tc>
          <w:tcPr>
            <w:tcW w:w="23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962AB1" w:rsidRDefault="00962AB1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962AB1" w:rsidRDefault="00962AB1" w:rsidP="00962AB1">
            <w:pPr>
              <w:spacing w:after="150" w:line="240" w:lineRule="auto"/>
              <w:jc w:val="center"/>
              <w:rPr>
                <w:rFonts w:eastAsia="Times New Roman"/>
                <w:bCs/>
                <w:color w:val="333333"/>
                <w:sz w:val="24"/>
                <w:szCs w:val="21"/>
                <w:lang w:eastAsia="ru-RU"/>
              </w:rPr>
            </w:pPr>
            <w:r w:rsidRPr="00962AB1">
              <w:rPr>
                <w:rFonts w:eastAsia="Times New Roman"/>
                <w:bCs/>
                <w:color w:val="333333"/>
                <w:sz w:val="24"/>
                <w:szCs w:val="21"/>
                <w:lang w:eastAsia="ru-RU"/>
              </w:rPr>
              <w:t xml:space="preserve">Бизнес-план и бизнес планирование. Создание собственной компании. Взаимоотношение работодателя и сотрудников. Эффективность компании, банкротство, безработица. 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B94923" w:rsidRDefault="00962AB1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AB1" w:rsidRPr="00B94923" w:rsidRDefault="00962AB1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962AB1" w:rsidRPr="00B94923" w:rsidTr="009F1834">
        <w:trPr>
          <w:trHeight w:val="150"/>
        </w:trPr>
        <w:tc>
          <w:tcPr>
            <w:tcW w:w="23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Default="00962AB1" w:rsidP="00B94923">
            <w:pPr>
              <w:spacing w:after="15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962AB1" w:rsidRDefault="00962AB1" w:rsidP="00962AB1">
            <w:pPr>
              <w:spacing w:after="150" w:line="240" w:lineRule="auto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B94923" w:rsidRDefault="00962AB1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AB1" w:rsidRPr="00B94923" w:rsidRDefault="00962AB1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962AB1" w:rsidRPr="00B94923" w:rsidTr="009F1834">
        <w:trPr>
          <w:trHeight w:val="150"/>
        </w:trPr>
        <w:tc>
          <w:tcPr>
            <w:tcW w:w="231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Default="00962AB1" w:rsidP="00B94923">
            <w:pPr>
              <w:spacing w:after="15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962AB1" w:rsidRDefault="00DD48C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2AB1" w:rsidRPr="00B94923" w:rsidRDefault="00962AB1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AB1" w:rsidRPr="00B94923" w:rsidRDefault="00962AB1" w:rsidP="00B94923">
            <w:pPr>
              <w:spacing w:after="150" w:line="240" w:lineRule="auto"/>
              <w:jc w:val="center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DD7858" w:rsidRPr="00B94923" w:rsidTr="00676F65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79D3" w:rsidRPr="008932D8" w:rsidRDefault="005A79D3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48C5" w:rsidRPr="008932D8" w:rsidRDefault="00DD48C5" w:rsidP="00DD48C5">
            <w:pPr>
              <w:spacing w:after="150" w:line="240" w:lineRule="auto"/>
              <w:jc w:val="right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932D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  <w:p w:rsidR="00DD48C5" w:rsidRPr="008932D8" w:rsidRDefault="00DD48C5" w:rsidP="00DD48C5">
            <w:pPr>
              <w:spacing w:after="150" w:line="240" w:lineRule="auto"/>
              <w:jc w:val="right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932D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Обязательная аудиторная нагрузка</w:t>
            </w:r>
          </w:p>
          <w:p w:rsidR="00DD7858" w:rsidRPr="008932D8" w:rsidRDefault="00DD48C5" w:rsidP="00DD48C5">
            <w:pPr>
              <w:spacing w:after="150" w:line="240" w:lineRule="auto"/>
              <w:jc w:val="right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932D8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D7858" w:rsidRPr="008932D8" w:rsidRDefault="007148A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  <w:p w:rsidR="005A79D3" w:rsidRPr="008932D8" w:rsidRDefault="007148AD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  <w:r w:rsidR="00DD48C5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(20)</w:t>
            </w:r>
          </w:p>
          <w:p w:rsidR="005A79D3" w:rsidRPr="008932D8" w:rsidRDefault="00DD48C5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858" w:rsidRPr="008932D8" w:rsidRDefault="00DD7858" w:rsidP="00B94923">
            <w:pPr>
              <w:spacing w:after="15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94923" w:rsidRPr="00B94923" w:rsidRDefault="00B94923" w:rsidP="00B94923">
      <w:pPr>
        <w:shd w:val="clear" w:color="auto" w:fill="FFFFFF"/>
        <w:spacing w:after="150" w:line="240" w:lineRule="auto"/>
        <w:jc w:val="left"/>
        <w:rPr>
          <w:rFonts w:asciiTheme="minorHAnsi" w:eastAsia="Times New Roman" w:hAnsiTheme="minorHAnsi"/>
          <w:color w:val="333333"/>
          <w:sz w:val="21"/>
          <w:szCs w:val="21"/>
          <w:lang w:eastAsia="ru-RU"/>
        </w:rPr>
        <w:sectPr w:rsidR="00B94923" w:rsidRPr="00B94923" w:rsidSect="00B94923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B94923" w:rsidRPr="00B94923" w:rsidRDefault="00B94923" w:rsidP="00B94923">
      <w:pPr>
        <w:shd w:val="clear" w:color="auto" w:fill="FFFFFF"/>
        <w:spacing w:after="150" w:line="240" w:lineRule="auto"/>
        <w:jc w:val="left"/>
        <w:rPr>
          <w:rFonts w:asciiTheme="minorHAnsi" w:eastAsia="Times New Roman" w:hAnsiTheme="minorHAnsi"/>
          <w:color w:val="333333"/>
          <w:sz w:val="21"/>
          <w:szCs w:val="21"/>
          <w:lang w:eastAsia="ru-RU"/>
        </w:rPr>
      </w:pP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 xml:space="preserve">3. </w:t>
      </w:r>
      <w:r w:rsidR="00DD48C5">
        <w:rPr>
          <w:color w:val="000000" w:themeColor="text1"/>
        </w:rPr>
        <w:t>У</w:t>
      </w:r>
      <w:r w:rsidRPr="00B94923">
        <w:rPr>
          <w:color w:val="000000" w:themeColor="text1"/>
        </w:rPr>
        <w:t>словия реализации программы дисциплины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3.1. Требования к минимальному материально-техническому обеспечению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Оборудование учебного кабинета: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- посадочные места по количеству студентов;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- рабочее место преподавателя;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- комплект учебно-наглядных пособий по дисциплине «Финансовая грамотность»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Технические средства обучения: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sym w:font="Symbol" w:char="F02D"/>
      </w:r>
      <w:r w:rsidRPr="00B94923">
        <w:rPr>
          <w:color w:val="000000" w:themeColor="text1"/>
        </w:rPr>
        <w:sym w:font="Symbol" w:char="F020"/>
      </w:r>
      <w:r w:rsidRPr="00B94923">
        <w:rPr>
          <w:color w:val="000000" w:themeColor="text1"/>
        </w:rPr>
        <w:t>учебная доска.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3.2. Информационное обеспечение обучения</w:t>
      </w:r>
    </w:p>
    <w:p w:rsidR="00B94923" w:rsidRPr="00B94923" w:rsidRDefault="00B94923" w:rsidP="00B94923">
      <w:pPr>
        <w:rPr>
          <w:color w:val="000000" w:themeColor="text1"/>
        </w:rPr>
      </w:pPr>
      <w:r w:rsidRPr="00B94923">
        <w:rPr>
          <w:color w:val="000000" w:themeColor="text1"/>
        </w:rPr>
        <w:t>Перечень рекомендуемых учебных изданий, Интернет-ресурсов, дополнительной литературы</w:t>
      </w:r>
    </w:p>
    <w:p w:rsidR="009C6A16" w:rsidRPr="00B94923" w:rsidRDefault="009C6A16" w:rsidP="009C6A16">
      <w:pPr>
        <w:rPr>
          <w:color w:val="000000" w:themeColor="text1"/>
        </w:rPr>
      </w:pPr>
      <w:r w:rsidRPr="00B94923">
        <w:rPr>
          <w:color w:val="000000" w:themeColor="text1"/>
        </w:rPr>
        <w:t>Основные источники:</w:t>
      </w:r>
    </w:p>
    <w:p w:rsidR="009C6A16" w:rsidRPr="00B94923" w:rsidRDefault="009C6A16" w:rsidP="009C6A16">
      <w:pPr>
        <w:rPr>
          <w:color w:val="000000" w:themeColor="text1"/>
        </w:rPr>
      </w:pPr>
      <w:r w:rsidRPr="00B94923">
        <w:rPr>
          <w:color w:val="000000" w:themeColor="text1"/>
        </w:rPr>
        <w:t xml:space="preserve">Жданова А.О. Финансовая грамотность: Материалы для </w:t>
      </w:r>
      <w:proofErr w:type="gramStart"/>
      <w:r w:rsidRPr="00B94923">
        <w:rPr>
          <w:color w:val="000000" w:themeColor="text1"/>
        </w:rPr>
        <w:t>обучающихся</w:t>
      </w:r>
      <w:proofErr w:type="gramEnd"/>
      <w:r w:rsidRPr="00B94923">
        <w:rPr>
          <w:color w:val="000000" w:themeColor="text1"/>
        </w:rPr>
        <w:t xml:space="preserve"> СПО. – М.: </w:t>
      </w:r>
      <w:r>
        <w:rPr>
          <w:color w:val="000000" w:themeColor="text1"/>
        </w:rPr>
        <w:t>ВАКО</w:t>
      </w:r>
      <w:r w:rsidRPr="00B94923">
        <w:rPr>
          <w:color w:val="000000" w:themeColor="text1"/>
        </w:rPr>
        <w:t>, 20</w:t>
      </w:r>
      <w:r>
        <w:rPr>
          <w:color w:val="000000" w:themeColor="text1"/>
        </w:rPr>
        <w:t>20 – 400 с.</w:t>
      </w:r>
    </w:p>
    <w:p w:rsidR="009C6A16" w:rsidRPr="00B94923" w:rsidRDefault="009C6A16" w:rsidP="009C6A16">
      <w:pPr>
        <w:rPr>
          <w:color w:val="000000" w:themeColor="text1"/>
        </w:rPr>
      </w:pPr>
      <w:r w:rsidRPr="00B94923">
        <w:rPr>
          <w:color w:val="000000" w:themeColor="text1"/>
        </w:rPr>
        <w:t>Дополнительные источники: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1</w:t>
      </w:r>
      <w:r w:rsidRPr="00B94923">
        <w:rPr>
          <w:color w:val="000000" w:themeColor="text1"/>
        </w:rPr>
        <w:t xml:space="preserve">) Архипов А.П. Азбука страхования: Для 10 - 11 классов </w:t>
      </w:r>
      <w:proofErr w:type="spellStart"/>
      <w:r w:rsidRPr="00B94923">
        <w:rPr>
          <w:color w:val="000000" w:themeColor="text1"/>
        </w:rPr>
        <w:t>общеобразоват</w:t>
      </w:r>
      <w:proofErr w:type="spellEnd"/>
      <w:r w:rsidRPr="00B94923">
        <w:rPr>
          <w:color w:val="000000" w:themeColor="text1"/>
        </w:rPr>
        <w:t xml:space="preserve">. </w:t>
      </w:r>
      <w:proofErr w:type="spellStart"/>
      <w:r w:rsidRPr="00B94923">
        <w:rPr>
          <w:color w:val="000000" w:themeColor="text1"/>
        </w:rPr>
        <w:t>учрежд</w:t>
      </w:r>
      <w:proofErr w:type="spellEnd"/>
      <w:r w:rsidRPr="00B94923">
        <w:rPr>
          <w:color w:val="000000" w:themeColor="text1"/>
        </w:rPr>
        <w:t>. – М.: ВИТА – ПРЕСС, 2005.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2</w:t>
      </w:r>
      <w:r w:rsidRPr="00B94923">
        <w:rPr>
          <w:color w:val="000000" w:themeColor="text1"/>
        </w:rPr>
        <w:t xml:space="preserve">) Балакина А.П. . Курс «Основы налоговой грамотности» . 10 – 11 </w:t>
      </w:r>
      <w:proofErr w:type="spellStart"/>
      <w:r w:rsidRPr="00B94923">
        <w:rPr>
          <w:color w:val="000000" w:themeColor="text1"/>
        </w:rPr>
        <w:t>кл</w:t>
      </w:r>
      <w:proofErr w:type="spellEnd"/>
      <w:r w:rsidRPr="00B94923">
        <w:rPr>
          <w:color w:val="000000" w:themeColor="text1"/>
        </w:rPr>
        <w:t>. – М.: ВИТА – ПРЕСС, 20</w:t>
      </w:r>
      <w:r>
        <w:rPr>
          <w:color w:val="000000" w:themeColor="text1"/>
        </w:rPr>
        <w:t>15</w:t>
      </w:r>
      <w:r w:rsidRPr="00B94923">
        <w:rPr>
          <w:color w:val="000000" w:themeColor="text1"/>
        </w:rPr>
        <w:t>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B94923">
        <w:rPr>
          <w:color w:val="000000" w:themeColor="text1"/>
        </w:rPr>
        <w:t xml:space="preserve">) Волгин В.В. Открываю автомастерскую: </w:t>
      </w:r>
      <w:proofErr w:type="spellStart"/>
      <w:r w:rsidRPr="00B94923">
        <w:rPr>
          <w:color w:val="000000" w:themeColor="text1"/>
        </w:rPr>
        <w:t>Практ</w:t>
      </w:r>
      <w:proofErr w:type="spellEnd"/>
      <w:r w:rsidRPr="00B94923">
        <w:rPr>
          <w:color w:val="000000" w:themeColor="text1"/>
        </w:rPr>
        <w:t>. Пособие. – М.: Дашков и К</w:t>
      </w:r>
      <w:proofErr w:type="gramStart"/>
      <w:r w:rsidRPr="00B94923">
        <w:rPr>
          <w:color w:val="000000" w:themeColor="text1"/>
        </w:rPr>
        <w:t>0</w:t>
      </w:r>
      <w:proofErr w:type="gramEnd"/>
      <w:r w:rsidRPr="00B94923">
        <w:rPr>
          <w:color w:val="000000" w:themeColor="text1"/>
        </w:rPr>
        <w:t> , 20</w:t>
      </w:r>
      <w:r>
        <w:rPr>
          <w:color w:val="000000" w:themeColor="text1"/>
        </w:rPr>
        <w:t>1</w:t>
      </w:r>
      <w:r w:rsidRPr="00B94923">
        <w:rPr>
          <w:color w:val="000000" w:themeColor="text1"/>
        </w:rPr>
        <w:t>9.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4</w:t>
      </w:r>
      <w:r w:rsidRPr="00B94923">
        <w:rPr>
          <w:color w:val="000000" w:themeColor="text1"/>
        </w:rPr>
        <w:t xml:space="preserve">) </w:t>
      </w:r>
      <w:proofErr w:type="spellStart"/>
      <w:r w:rsidRPr="00B94923">
        <w:rPr>
          <w:color w:val="000000" w:themeColor="text1"/>
        </w:rPr>
        <w:t>Голди</w:t>
      </w:r>
      <w:proofErr w:type="spellEnd"/>
      <w:r w:rsidRPr="00B94923">
        <w:rPr>
          <w:color w:val="000000" w:themeColor="text1"/>
        </w:rPr>
        <w:t xml:space="preserve"> Д., Морей Г. Инвестиционный ответ: Как защитить своё будущее. – М.: </w:t>
      </w:r>
      <w:proofErr w:type="spellStart"/>
      <w:r w:rsidRPr="00B94923">
        <w:rPr>
          <w:color w:val="000000" w:themeColor="text1"/>
        </w:rPr>
        <w:t>Альпина</w:t>
      </w:r>
      <w:proofErr w:type="spellEnd"/>
      <w:r w:rsidRPr="00B94923">
        <w:rPr>
          <w:color w:val="000000" w:themeColor="text1"/>
        </w:rPr>
        <w:t xml:space="preserve"> </w:t>
      </w:r>
      <w:proofErr w:type="spellStart"/>
      <w:r w:rsidRPr="00B94923">
        <w:rPr>
          <w:color w:val="000000" w:themeColor="text1"/>
        </w:rPr>
        <w:t>Паблишер</w:t>
      </w:r>
      <w:proofErr w:type="spellEnd"/>
      <w:r w:rsidRPr="00B94923">
        <w:rPr>
          <w:color w:val="000000" w:themeColor="text1"/>
        </w:rPr>
        <w:t>, 2011.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5</w:t>
      </w:r>
      <w:r w:rsidRPr="00B94923">
        <w:rPr>
          <w:color w:val="000000" w:themeColor="text1"/>
        </w:rPr>
        <w:t>)</w:t>
      </w:r>
      <w:proofErr w:type="spellStart"/>
      <w:r w:rsidRPr="00B94923">
        <w:rPr>
          <w:color w:val="000000" w:themeColor="text1"/>
        </w:rPr>
        <w:t>Грэм</w:t>
      </w:r>
      <w:proofErr w:type="spellEnd"/>
      <w:r w:rsidRPr="00B94923">
        <w:rPr>
          <w:color w:val="000000" w:themeColor="text1"/>
        </w:rPr>
        <w:t xml:space="preserve"> П. Самые трудные уроки для </w:t>
      </w:r>
      <w:proofErr w:type="spellStart"/>
      <w:r w:rsidRPr="00B94923">
        <w:rPr>
          <w:color w:val="000000" w:themeColor="text1"/>
        </w:rPr>
        <w:t>стартапов</w:t>
      </w:r>
      <w:proofErr w:type="spellEnd"/>
      <w:r w:rsidRPr="00B94923">
        <w:rPr>
          <w:color w:val="000000" w:themeColor="text1"/>
        </w:rPr>
        <w:t xml:space="preserve">. – http://www. </w:t>
      </w:r>
      <w:proofErr w:type="spellStart"/>
      <w:r w:rsidRPr="00B94923">
        <w:rPr>
          <w:color w:val="000000" w:themeColor="text1"/>
        </w:rPr>
        <w:t>perevedem.ru</w:t>
      </w:r>
      <w:proofErr w:type="spellEnd"/>
      <w:r w:rsidRPr="00B94923">
        <w:rPr>
          <w:color w:val="000000" w:themeColor="text1"/>
        </w:rPr>
        <w:t>/</w:t>
      </w:r>
      <w:proofErr w:type="spellStart"/>
      <w:r w:rsidRPr="00B94923">
        <w:rPr>
          <w:color w:val="000000" w:themeColor="text1"/>
        </w:rPr>
        <w:t>article</w:t>
      </w:r>
      <w:proofErr w:type="spellEnd"/>
      <w:r w:rsidRPr="00B94923">
        <w:rPr>
          <w:color w:val="000000" w:themeColor="text1"/>
        </w:rPr>
        <w:t>/hardest_lessons.htm.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6</w:t>
      </w:r>
      <w:r w:rsidRPr="00B94923">
        <w:rPr>
          <w:color w:val="000000" w:themeColor="text1"/>
        </w:rPr>
        <w:t>)</w:t>
      </w:r>
      <w:proofErr w:type="spellStart"/>
      <w:r w:rsidRPr="00B94923">
        <w:rPr>
          <w:color w:val="000000" w:themeColor="text1"/>
        </w:rPr>
        <w:t>Грэм</w:t>
      </w:r>
      <w:proofErr w:type="spellEnd"/>
      <w:r w:rsidRPr="00B94923">
        <w:rPr>
          <w:color w:val="000000" w:themeColor="text1"/>
        </w:rPr>
        <w:t xml:space="preserve"> П. Советы </w:t>
      </w:r>
      <w:proofErr w:type="spellStart"/>
      <w:r w:rsidRPr="00B94923">
        <w:rPr>
          <w:color w:val="000000" w:themeColor="text1"/>
        </w:rPr>
        <w:t>стартапам</w:t>
      </w:r>
      <w:proofErr w:type="spellEnd"/>
      <w:r w:rsidRPr="00B94923">
        <w:rPr>
          <w:color w:val="000000" w:themeColor="text1"/>
        </w:rPr>
        <w:t xml:space="preserve">. – http://www. </w:t>
      </w:r>
      <w:proofErr w:type="spellStart"/>
      <w:r w:rsidRPr="00B94923">
        <w:rPr>
          <w:color w:val="000000" w:themeColor="text1"/>
        </w:rPr>
        <w:t>perevedem.ru</w:t>
      </w:r>
      <w:proofErr w:type="spellEnd"/>
      <w:r w:rsidRPr="00B94923">
        <w:rPr>
          <w:color w:val="000000" w:themeColor="text1"/>
        </w:rPr>
        <w:t>/</w:t>
      </w:r>
      <w:proofErr w:type="spellStart"/>
      <w:r w:rsidRPr="00B94923">
        <w:rPr>
          <w:color w:val="000000" w:themeColor="text1"/>
        </w:rPr>
        <w:t>tips</w:t>
      </w:r>
      <w:proofErr w:type="spellEnd"/>
      <w:r w:rsidRPr="00B94923">
        <w:rPr>
          <w:color w:val="000000" w:themeColor="text1"/>
        </w:rPr>
        <w:t xml:space="preserve"> – </w:t>
      </w:r>
      <w:proofErr w:type="spellStart"/>
      <w:r w:rsidRPr="00B94923">
        <w:rPr>
          <w:color w:val="000000" w:themeColor="text1"/>
        </w:rPr>
        <w:t>for</w:t>
      </w:r>
      <w:proofErr w:type="spellEnd"/>
      <w:r w:rsidRPr="00B94923">
        <w:rPr>
          <w:color w:val="000000" w:themeColor="text1"/>
        </w:rPr>
        <w:t xml:space="preserve"> – startups.htm.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Pr="00B94923">
        <w:rPr>
          <w:color w:val="000000" w:themeColor="text1"/>
        </w:rPr>
        <w:t xml:space="preserve">) </w:t>
      </w:r>
      <w:proofErr w:type="spellStart"/>
      <w:r w:rsidRPr="00B94923">
        <w:rPr>
          <w:color w:val="000000" w:themeColor="text1"/>
        </w:rPr>
        <w:t>Ёлгина</w:t>
      </w:r>
      <w:proofErr w:type="spellEnd"/>
      <w:r w:rsidRPr="00B94923">
        <w:rPr>
          <w:color w:val="000000" w:themeColor="text1"/>
        </w:rPr>
        <w:t xml:space="preserve"> Елена. Налоги за два часа. М.: </w:t>
      </w:r>
      <w:proofErr w:type="spellStart"/>
      <w:r w:rsidRPr="00B94923">
        <w:rPr>
          <w:color w:val="000000" w:themeColor="text1"/>
        </w:rPr>
        <w:t>Альпина</w:t>
      </w:r>
      <w:proofErr w:type="spellEnd"/>
      <w:r w:rsidRPr="00B94923">
        <w:rPr>
          <w:color w:val="000000" w:themeColor="text1"/>
        </w:rPr>
        <w:t xml:space="preserve"> </w:t>
      </w:r>
      <w:proofErr w:type="spellStart"/>
      <w:r w:rsidRPr="00B94923">
        <w:rPr>
          <w:color w:val="000000" w:themeColor="text1"/>
        </w:rPr>
        <w:t>Паблишер</w:t>
      </w:r>
      <w:proofErr w:type="spellEnd"/>
      <w:r w:rsidRPr="00B94923">
        <w:rPr>
          <w:color w:val="000000" w:themeColor="text1"/>
        </w:rPr>
        <w:t>, 2013.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8</w:t>
      </w:r>
      <w:r w:rsidRPr="00B94923">
        <w:rPr>
          <w:color w:val="000000" w:themeColor="text1"/>
        </w:rPr>
        <w:t xml:space="preserve">) </w:t>
      </w:r>
      <w:proofErr w:type="spellStart"/>
      <w:r w:rsidRPr="00B94923">
        <w:rPr>
          <w:color w:val="000000" w:themeColor="text1"/>
        </w:rPr>
        <w:t>Конаш</w:t>
      </w:r>
      <w:proofErr w:type="spellEnd"/>
      <w:r w:rsidRPr="00B94923">
        <w:rPr>
          <w:color w:val="000000" w:themeColor="text1"/>
        </w:rPr>
        <w:t xml:space="preserve"> Дмитрий. Сохранить и приумножить: Как грамотно и с выгодой управлять сбережениями. - М.: </w:t>
      </w:r>
      <w:proofErr w:type="spellStart"/>
      <w:r w:rsidRPr="00B94923">
        <w:rPr>
          <w:color w:val="000000" w:themeColor="text1"/>
        </w:rPr>
        <w:t>Альпина</w:t>
      </w:r>
      <w:proofErr w:type="spellEnd"/>
      <w:r w:rsidRPr="00B94923">
        <w:rPr>
          <w:color w:val="000000" w:themeColor="text1"/>
        </w:rPr>
        <w:t xml:space="preserve"> </w:t>
      </w:r>
      <w:proofErr w:type="spellStart"/>
      <w:r w:rsidRPr="00B94923">
        <w:rPr>
          <w:color w:val="000000" w:themeColor="text1"/>
        </w:rPr>
        <w:t>Паблишер</w:t>
      </w:r>
      <w:proofErr w:type="spellEnd"/>
      <w:r w:rsidRPr="00B94923">
        <w:rPr>
          <w:color w:val="000000" w:themeColor="text1"/>
        </w:rPr>
        <w:t>, 2012.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9</w:t>
      </w:r>
      <w:r w:rsidRPr="00B94923">
        <w:rPr>
          <w:color w:val="000000" w:themeColor="text1"/>
        </w:rPr>
        <w:t xml:space="preserve">) Орлов – </w:t>
      </w:r>
      <w:proofErr w:type="spellStart"/>
      <w:r w:rsidRPr="00B94923">
        <w:rPr>
          <w:color w:val="000000" w:themeColor="text1"/>
        </w:rPr>
        <w:t>Карба</w:t>
      </w:r>
      <w:proofErr w:type="spellEnd"/>
      <w:r w:rsidRPr="00B94923">
        <w:rPr>
          <w:color w:val="000000" w:themeColor="text1"/>
        </w:rPr>
        <w:t xml:space="preserve"> П.А. Обязательное социальное страхование в Российской Федерации. М.: Изд. дом ГУ ВШЭ, 20</w:t>
      </w:r>
      <w:r>
        <w:rPr>
          <w:color w:val="000000" w:themeColor="text1"/>
        </w:rPr>
        <w:t>1</w:t>
      </w:r>
      <w:r w:rsidRPr="00B94923">
        <w:rPr>
          <w:color w:val="000000" w:themeColor="text1"/>
        </w:rPr>
        <w:t>7.</w:t>
      </w:r>
    </w:p>
    <w:p w:rsidR="009C6A16" w:rsidRPr="00B94923" w:rsidRDefault="009C6A16" w:rsidP="009C6A16">
      <w:pPr>
        <w:rPr>
          <w:color w:val="000000" w:themeColor="text1"/>
        </w:rPr>
      </w:pPr>
      <w:r>
        <w:rPr>
          <w:color w:val="000000" w:themeColor="text1"/>
        </w:rPr>
        <w:t>10</w:t>
      </w:r>
      <w:r w:rsidRPr="00B94923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proofErr w:type="spellStart"/>
      <w:r w:rsidRPr="00B94923">
        <w:rPr>
          <w:color w:val="000000" w:themeColor="text1"/>
        </w:rPr>
        <w:t>Фабоцци</w:t>
      </w:r>
      <w:proofErr w:type="spellEnd"/>
      <w:r w:rsidRPr="00B94923">
        <w:rPr>
          <w:color w:val="000000" w:themeColor="text1"/>
        </w:rPr>
        <w:t xml:space="preserve"> Ф. Финансовые инструменты. М.: ЭКСМО, 2010.</w:t>
      </w:r>
    </w:p>
    <w:p w:rsidR="00B94923" w:rsidRDefault="00B94923" w:rsidP="00B94923"/>
    <w:p w:rsidR="00B94923" w:rsidRDefault="00B94923" w:rsidP="00B94923"/>
    <w:p w:rsidR="00B94923" w:rsidRDefault="00B94923" w:rsidP="00B94923"/>
    <w:p w:rsidR="00B94923" w:rsidRDefault="00B94923" w:rsidP="00B94923"/>
    <w:p w:rsidR="00B94923" w:rsidRDefault="00B94923" w:rsidP="00B94923"/>
    <w:p w:rsidR="00B94923" w:rsidRDefault="00B94923" w:rsidP="00B94923"/>
    <w:p w:rsidR="00B94923" w:rsidRDefault="00B94923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9C6A16" w:rsidRDefault="009C6A16" w:rsidP="00B94923"/>
    <w:p w:rsidR="00B94923" w:rsidRPr="00B94923" w:rsidRDefault="00B94923" w:rsidP="00B94923">
      <w:r w:rsidRPr="00B94923">
        <w:lastRenderedPageBreak/>
        <w:t>4. Контроль и оценка результатов освоения </w:t>
      </w:r>
      <w:r w:rsidR="00184032">
        <w:t>учебной</w:t>
      </w:r>
      <w:r w:rsidRPr="00B94923">
        <w:t xml:space="preserve"> </w:t>
      </w:r>
      <w:r w:rsidR="00184032">
        <w:t>д</w:t>
      </w:r>
      <w:r w:rsidRPr="00B94923">
        <w:t>исциплины</w:t>
      </w:r>
    </w:p>
    <w:p w:rsidR="00B94923" w:rsidRPr="00B94923" w:rsidRDefault="00B94923" w:rsidP="00B94923">
      <w:r w:rsidRPr="00B94923">
        <w:t>Контроль и оценка 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10349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13"/>
        <w:gridCol w:w="4536"/>
      </w:tblGrid>
      <w:tr w:rsidR="00B94923" w:rsidRPr="00B94923" w:rsidTr="00B94923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94923" w:rsidRPr="00B94923" w:rsidRDefault="00B94923" w:rsidP="00B94923">
            <w:r w:rsidRPr="00B94923">
              <w:t>Результаты обучения</w:t>
            </w:r>
          </w:p>
          <w:p w:rsidR="00B94923" w:rsidRPr="00B94923" w:rsidRDefault="00B94923" w:rsidP="00B94923">
            <w:r w:rsidRPr="00B94923"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4923" w:rsidRPr="00B94923" w:rsidRDefault="00B94923" w:rsidP="00B94923">
            <w:r w:rsidRPr="00B94923">
              <w:t>Формы и методы контроля и оценки</w:t>
            </w:r>
          </w:p>
          <w:p w:rsidR="00B94923" w:rsidRPr="00B94923" w:rsidRDefault="00B94923" w:rsidP="00B94923">
            <w:r w:rsidRPr="00B94923">
              <w:t>результатов обучения</w:t>
            </w:r>
          </w:p>
        </w:tc>
      </w:tr>
      <w:tr w:rsidR="00B94923" w:rsidRPr="00B94923" w:rsidTr="00B94923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r w:rsidRPr="00B94923">
              <w:t>Умения:</w:t>
            </w:r>
          </w:p>
          <w:p w:rsidR="00B94923" w:rsidRPr="00B94923" w:rsidRDefault="00B94923" w:rsidP="00B94923">
            <w:r w:rsidRPr="00B94923">
              <w:t>− пользоваться разнообразными финансовыми услугами, предоставляемыми банками;</w:t>
            </w:r>
          </w:p>
          <w:p w:rsidR="00B94923" w:rsidRPr="00B94923" w:rsidRDefault="00B94923" w:rsidP="00B94923">
            <w:r w:rsidRPr="00B94923">
              <w:t>- оценивать надежность банка;</w:t>
            </w:r>
          </w:p>
          <w:p w:rsidR="00B94923" w:rsidRPr="00B94923" w:rsidRDefault="00B94923" w:rsidP="00B94923">
            <w:r w:rsidRPr="00B94923">
              <w:t>- сравнивать условия по вкладам для выбора наиболее оптимального варианта для решения финансовых задач;</w:t>
            </w:r>
          </w:p>
          <w:p w:rsidR="00B94923" w:rsidRPr="00B94923" w:rsidRDefault="00B94923" w:rsidP="00B94923">
            <w:r w:rsidRPr="00B94923">
              <w:t>- оценивать необходимость использования кредитов для решения своих финансовых проблем и проблем семьи;</w:t>
            </w:r>
          </w:p>
          <w:p w:rsidR="00B94923" w:rsidRPr="00B94923" w:rsidRDefault="00B94923" w:rsidP="00B94923">
            <w:r w:rsidRPr="00B94923">
              <w:t>- принимать решения о необходимости инвестирования денежных средств тем или иным способом;</w:t>
            </w:r>
          </w:p>
          <w:p w:rsidR="00B94923" w:rsidRPr="00B94923" w:rsidRDefault="00B94923" w:rsidP="00B94923">
            <w:r w:rsidRPr="00B94923">
              <w:t>- соотносить доходность и риск при размещении сбережений в банках и паевых инвестиционных фондах (</w:t>
            </w:r>
            <w:proofErr w:type="spellStart"/>
            <w:r w:rsidRPr="00B94923">
              <w:t>ПИФах</w:t>
            </w:r>
            <w:proofErr w:type="spellEnd"/>
            <w:r w:rsidRPr="00B94923">
              <w:t>);</w:t>
            </w:r>
          </w:p>
          <w:p w:rsidR="00B94923" w:rsidRPr="00B94923" w:rsidRDefault="00B94923" w:rsidP="00B94923">
            <w:r w:rsidRPr="00B94923">
              <w:t>- учитывать сумму страхового лимита при размещении банковских средств на банковских депозитах;</w:t>
            </w:r>
          </w:p>
          <w:p w:rsidR="00B94923" w:rsidRPr="00B94923" w:rsidRDefault="00B94923" w:rsidP="00B94923">
            <w:r w:rsidRPr="00B94923">
              <w:t>- пользоваться банковскими картами для оплаты услуг, банкоматом;</w:t>
            </w:r>
          </w:p>
          <w:p w:rsidR="00B94923" w:rsidRPr="00B94923" w:rsidRDefault="00B94923" w:rsidP="00B94923">
            <w:r w:rsidRPr="00B94923">
              <w:t>- различать дебетовую и кредитовую карты;</w:t>
            </w:r>
          </w:p>
          <w:p w:rsidR="00B94923" w:rsidRPr="00B94923" w:rsidRDefault="00B94923" w:rsidP="00B94923">
            <w:r w:rsidRPr="00B94923">
              <w:t xml:space="preserve">- рассчитывать ожидаемый доход от </w:t>
            </w:r>
            <w:r w:rsidRPr="00B94923">
              <w:lastRenderedPageBreak/>
              <w:t>размещения сберегательного вклада без капитализации и с капитализацией процентов;</w:t>
            </w:r>
          </w:p>
          <w:p w:rsidR="00B94923" w:rsidRPr="00B94923" w:rsidRDefault="00B94923" w:rsidP="00B94923">
            <w:r w:rsidRPr="00B94923">
              <w:t xml:space="preserve">- соотносить вид кредита с его целью, различать банковский кредит и </w:t>
            </w:r>
            <w:proofErr w:type="spellStart"/>
            <w:r w:rsidRPr="00B94923">
              <w:t>микрокредит</w:t>
            </w:r>
            <w:proofErr w:type="spellEnd"/>
            <w:r w:rsidRPr="00B94923">
              <w:t>;</w:t>
            </w:r>
          </w:p>
          <w:p w:rsidR="00B94923" w:rsidRPr="00B94923" w:rsidRDefault="00B94923" w:rsidP="00B94923">
            <w:r w:rsidRPr="00B94923">
              <w:t>- определять, насколько рискованным является ПИФ;</w:t>
            </w:r>
          </w:p>
          <w:p w:rsidR="00B94923" w:rsidRPr="00B94923" w:rsidRDefault="00B94923" w:rsidP="00B94923">
            <w:r w:rsidRPr="00B94923">
              <w:t>- получать необходимую информацию на сайте ЦБ, коммерческих банков и Агентства по страхованию вкладов;</w:t>
            </w:r>
          </w:p>
          <w:p w:rsidR="00B94923" w:rsidRPr="00B94923" w:rsidRDefault="00B94923" w:rsidP="00B94923">
            <w:r w:rsidRPr="00B94923">
              <w:t>- находить и интерпретировать рейтинги банков;</w:t>
            </w:r>
          </w:p>
          <w:p w:rsidR="00B94923" w:rsidRPr="00B94923" w:rsidRDefault="00B94923" w:rsidP="00B94923">
            <w:r w:rsidRPr="00B94923">
              <w:t>- оценивать необходимость осуществления операций с ценными бумагами;</w:t>
            </w:r>
          </w:p>
          <w:p w:rsidR="00B94923" w:rsidRPr="00B94923" w:rsidRDefault="00B94923" w:rsidP="00B94923">
            <w:r w:rsidRPr="00B94923">
              <w:t>- оценивать ситуацию в экономике по динамике биржевых индексов и принимать адекватные решения по своим ценным бумагам;</w:t>
            </w:r>
          </w:p>
          <w:p w:rsidR="00B94923" w:rsidRPr="00B94923" w:rsidRDefault="00B94923" w:rsidP="00B94923">
            <w:r w:rsidRPr="00B94923">
              <w:t>- противостоять соблазну поиграть на рынке FOREX, чтобы потерять все свои сбережения;</w:t>
            </w:r>
          </w:p>
          <w:p w:rsidR="00B94923" w:rsidRPr="00B94923" w:rsidRDefault="00B94923" w:rsidP="00B94923">
            <w:r w:rsidRPr="00B94923">
              <w:t>- отличать налоги, которые платят физические лица, от налогов, которые платят юридические лица;</w:t>
            </w:r>
          </w:p>
          <w:p w:rsidR="00B94923" w:rsidRPr="00B94923" w:rsidRDefault="00B94923" w:rsidP="00B94923">
            <w:r w:rsidRPr="00B94923">
              <w:t>- отличать доходы, которые платятся по ставке 13%, от доходов, которые облагаются по ставке отличной от 13%;</w:t>
            </w:r>
          </w:p>
          <w:p w:rsidR="00B94923" w:rsidRPr="00B94923" w:rsidRDefault="00B94923" w:rsidP="00B94923">
            <w:r w:rsidRPr="00B94923">
              <w:t>- оформить ИНН, пользоваться личным кабинетом налогоплательщика;</w:t>
            </w:r>
          </w:p>
          <w:p w:rsidR="00B94923" w:rsidRPr="00B94923" w:rsidRDefault="00B94923" w:rsidP="00B94923">
            <w:r w:rsidRPr="00B94923">
              <w:t>- различать пени и штраф;</w:t>
            </w:r>
          </w:p>
          <w:p w:rsidR="00B94923" w:rsidRPr="00B94923" w:rsidRDefault="00B94923" w:rsidP="00B94923">
            <w:r w:rsidRPr="00B94923">
              <w:t>- находить актуальную информацию о пенсионной системе и накоплениях в сети Интернет;</w:t>
            </w:r>
          </w:p>
          <w:p w:rsidR="00B94923" w:rsidRPr="00B94923" w:rsidRDefault="00B94923" w:rsidP="00B94923">
            <w:r w:rsidRPr="00B94923">
              <w:t xml:space="preserve">- правильно составлять резюме при поиске </w:t>
            </w:r>
            <w:r w:rsidRPr="00B94923">
              <w:lastRenderedPageBreak/>
              <w:t>работы;</w:t>
            </w:r>
          </w:p>
          <w:p w:rsidR="00B94923" w:rsidRPr="00B94923" w:rsidRDefault="00B94923" w:rsidP="00B94923">
            <w:r w:rsidRPr="00B94923">
              <w:t>- правильно вести себя на собеседовании;</w:t>
            </w:r>
          </w:p>
          <w:p w:rsidR="00B94923" w:rsidRPr="00B94923" w:rsidRDefault="00B94923" w:rsidP="00B94923">
            <w:r w:rsidRPr="00B94923">
              <w:t>- рассчитывать выручку и прибыль фирмы;</w:t>
            </w:r>
          </w:p>
          <w:p w:rsidR="00B94923" w:rsidRPr="00B94923" w:rsidRDefault="00B94923" w:rsidP="00B94923">
            <w:r w:rsidRPr="00B94923">
              <w:t>- использовать законодательство определённого права в соответствующих ситуациях;</w:t>
            </w:r>
          </w:p>
          <w:p w:rsidR="00B94923" w:rsidRPr="00B94923" w:rsidRDefault="00B94923" w:rsidP="00B94923">
            <w:r w:rsidRPr="00B94923">
              <w:t>- отличать предпринимательскую деятельность от работы по найму;</w:t>
            </w:r>
          </w:p>
          <w:p w:rsidR="00B94923" w:rsidRPr="00B94923" w:rsidRDefault="00B94923" w:rsidP="00B94923">
            <w:r w:rsidRPr="00B94923">
              <w:t>- сохранять свои сбережения в периоды высокой инфляции;</w:t>
            </w:r>
          </w:p>
          <w:p w:rsidR="00B94923" w:rsidRPr="00B94923" w:rsidRDefault="00B94923" w:rsidP="00B94923">
            <w:r w:rsidRPr="00B94923">
              <w:t>- распознавать различные виды финансового мошенничества;</w:t>
            </w:r>
          </w:p>
          <w:p w:rsidR="00B94923" w:rsidRPr="00B94923" w:rsidRDefault="00B94923" w:rsidP="00B94923">
            <w:r w:rsidRPr="00B94923">
              <w:t>- защищать свою информацию в сети Интернет;</w:t>
            </w:r>
          </w:p>
          <w:p w:rsidR="00B94923" w:rsidRPr="00B94923" w:rsidRDefault="00B94923" w:rsidP="00B94923">
            <w:r w:rsidRPr="00B94923">
              <w:t>- находить актуальную информацию на сайтах компаний и государственных служб;</w:t>
            </w:r>
          </w:p>
          <w:p w:rsidR="00B94923" w:rsidRPr="00B94923" w:rsidRDefault="00B94923" w:rsidP="00B94923">
            <w:r w:rsidRPr="00B94923">
              <w:t>- правильно выбирать страховую компанию;</w:t>
            </w:r>
          </w:p>
          <w:p w:rsidR="00B94923" w:rsidRPr="00B94923" w:rsidRDefault="00B94923" w:rsidP="00B94923">
            <w:r w:rsidRPr="00B94923">
              <w:t>- рационально вести себя в случае экономического кризиса.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B94923" w:rsidP="00B94923"/>
          <w:p w:rsidR="00B94923" w:rsidRPr="00B94923" w:rsidRDefault="00B94923" w:rsidP="00B94923">
            <w:r w:rsidRPr="00B94923">
              <w:t>Практические занятия,</w:t>
            </w:r>
          </w:p>
          <w:p w:rsidR="00B94923" w:rsidRPr="00B94923" w:rsidRDefault="00B94923" w:rsidP="00B94923">
            <w:r w:rsidRPr="00B94923">
              <w:t>домашние работы,</w:t>
            </w:r>
          </w:p>
          <w:p w:rsidR="00B94923" w:rsidRPr="00B94923" w:rsidRDefault="00B94923" w:rsidP="00B94923">
            <w:r w:rsidRPr="00B94923">
              <w:t>выполнение исследовательской работы,</w:t>
            </w:r>
          </w:p>
          <w:p w:rsidR="00B94923" w:rsidRPr="00B94923" w:rsidRDefault="00B94923" w:rsidP="00B94923">
            <w:r w:rsidRPr="00B94923">
              <w:t>презентация – эссе,</w:t>
            </w:r>
          </w:p>
          <w:p w:rsidR="00B94923" w:rsidRPr="00B94923" w:rsidRDefault="00B94923" w:rsidP="00B94923">
            <w:r w:rsidRPr="00B94923">
              <w:t>индивидуальные задания,</w:t>
            </w:r>
          </w:p>
          <w:p w:rsidR="00B94923" w:rsidRPr="00B94923" w:rsidRDefault="00B94923" w:rsidP="00B94923">
            <w:r w:rsidRPr="00B94923">
              <w:t xml:space="preserve">наблюдение за деятельностью </w:t>
            </w:r>
            <w:proofErr w:type="gramStart"/>
            <w:r w:rsidRPr="00B94923">
              <w:t>обучающихся</w:t>
            </w:r>
            <w:proofErr w:type="gramEnd"/>
          </w:p>
        </w:tc>
      </w:tr>
      <w:tr w:rsidR="00B94923" w:rsidRPr="00B94923" w:rsidTr="00B94923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923" w:rsidRPr="00B94923" w:rsidRDefault="00B94923" w:rsidP="00B94923">
            <w:r w:rsidRPr="00B94923">
              <w:lastRenderedPageBreak/>
              <w:t>Знания:</w:t>
            </w:r>
          </w:p>
          <w:p w:rsidR="00B94923" w:rsidRPr="00B94923" w:rsidRDefault="00B94923" w:rsidP="00B94923">
            <w:r w:rsidRPr="00B94923">
              <w:t>− работу банковской системы;</w:t>
            </w:r>
          </w:p>
          <w:p w:rsidR="00B94923" w:rsidRPr="00B94923" w:rsidRDefault="00B94923" w:rsidP="00B94923">
            <w:r w:rsidRPr="00B94923">
              <w:t>− принципы и функции маркетинга;</w:t>
            </w:r>
          </w:p>
          <w:p w:rsidR="00B94923" w:rsidRPr="00B94923" w:rsidRDefault="00B94923" w:rsidP="00B94923">
            <w:r w:rsidRPr="00B94923">
              <w:t>− сущность Системы страхования вкладов;</w:t>
            </w:r>
          </w:p>
          <w:p w:rsidR="00B94923" w:rsidRPr="00B94923" w:rsidRDefault="00B94923" w:rsidP="00B94923">
            <w:r w:rsidRPr="00B94923">
              <w:t>− отличие дебетовой карты от кредитовой карты;</w:t>
            </w:r>
          </w:p>
          <w:p w:rsidR="00B94923" w:rsidRPr="00B94923" w:rsidRDefault="00B94923" w:rsidP="00B94923">
            <w:r w:rsidRPr="00B94923">
              <w:t>- как работают сберегательные вклады;</w:t>
            </w:r>
          </w:p>
          <w:p w:rsidR="00B94923" w:rsidRPr="00B94923" w:rsidRDefault="00B94923" w:rsidP="00B94923">
            <w:r w:rsidRPr="00B94923">
              <w:t>- сущность и виды банковских кредитов;</w:t>
            </w:r>
          </w:p>
          <w:p w:rsidR="00B94923" w:rsidRPr="00B94923" w:rsidRDefault="00B94923" w:rsidP="00B94923">
            <w:r w:rsidRPr="00B94923">
              <w:t>- виды финансовых рисков;</w:t>
            </w:r>
          </w:p>
          <w:p w:rsidR="00B94923" w:rsidRPr="00B94923" w:rsidRDefault="00B94923" w:rsidP="00B94923">
            <w:r w:rsidRPr="00B94923">
              <w:lastRenderedPageBreak/>
              <w:t>- виды ценных бумаг;</w:t>
            </w:r>
          </w:p>
          <w:p w:rsidR="00B94923" w:rsidRPr="00B94923" w:rsidRDefault="00B94923" w:rsidP="00B94923">
            <w:r w:rsidRPr="00B94923">
              <w:t>- сущность валютного курса, его виды;</w:t>
            </w:r>
          </w:p>
          <w:p w:rsidR="00B94923" w:rsidRPr="00B94923" w:rsidRDefault="00B94923" w:rsidP="00B94923">
            <w:r w:rsidRPr="00B94923">
              <w:t>- принципы работы фондовой биржи;</w:t>
            </w:r>
          </w:p>
          <w:p w:rsidR="00B94923" w:rsidRPr="00B94923" w:rsidRDefault="00B94923" w:rsidP="00B94923">
            <w:r w:rsidRPr="00B94923">
              <w:t>- сущность страхования, виды страхования в России;</w:t>
            </w:r>
          </w:p>
          <w:p w:rsidR="00B94923" w:rsidRPr="00B94923" w:rsidRDefault="00B94923" w:rsidP="00B94923">
            <w:r w:rsidRPr="00B94923">
              <w:t>- сущность налогов, виды;</w:t>
            </w:r>
          </w:p>
          <w:p w:rsidR="00B94923" w:rsidRPr="00B94923" w:rsidRDefault="00B94923" w:rsidP="00B94923">
            <w:r w:rsidRPr="00B94923">
              <w:t>- необходимость и сроки подачи налоговой декларации;</w:t>
            </w:r>
          </w:p>
          <w:p w:rsidR="00B94923" w:rsidRPr="00B94923" w:rsidRDefault="00B94923" w:rsidP="00B94923">
            <w:r w:rsidRPr="00B94923">
              <w:t>- виды налоговых вычетов;</w:t>
            </w:r>
          </w:p>
          <w:p w:rsidR="00B94923" w:rsidRPr="00B94923" w:rsidRDefault="00B94923" w:rsidP="00B94923">
            <w:r w:rsidRPr="00B94923">
              <w:t>- как работает пенсионная система в России;</w:t>
            </w:r>
          </w:p>
          <w:p w:rsidR="00B94923" w:rsidRPr="00B94923" w:rsidRDefault="00B94923" w:rsidP="00B94923">
            <w:r w:rsidRPr="00B94923">
              <w:t>- преимущества и недостатки предпринимательской деятельности, качества предпринимателя;</w:t>
            </w:r>
          </w:p>
          <w:p w:rsidR="00B94923" w:rsidRPr="00B94923" w:rsidRDefault="00B94923" w:rsidP="00B94923">
            <w:r w:rsidRPr="00B94923">
              <w:t>- основные этапы создания собственного бизнеса;</w:t>
            </w:r>
          </w:p>
          <w:p w:rsidR="00B94923" w:rsidRPr="00B94923" w:rsidRDefault="00B94923" w:rsidP="00B94923">
            <w:r w:rsidRPr="00B94923">
              <w:t>- основные правовые аспекты ведения бизнеса;</w:t>
            </w:r>
          </w:p>
          <w:p w:rsidR="00B94923" w:rsidRPr="00B94923" w:rsidRDefault="00B94923" w:rsidP="00B94923">
            <w:r w:rsidRPr="00B94923">
              <w:t>- причины возникновения дебиторской и кредиторской задолженностей;</w:t>
            </w:r>
          </w:p>
          <w:p w:rsidR="00B94923" w:rsidRPr="00B94923" w:rsidRDefault="00B94923" w:rsidP="00B94923">
            <w:r w:rsidRPr="00B94923">
              <w:t>- правила поведения в период экономического кризиса по сохранению своих сбережений;</w:t>
            </w:r>
          </w:p>
          <w:p w:rsidR="00B94923" w:rsidRPr="00B94923" w:rsidRDefault="00B94923" w:rsidP="00B94923">
            <w:r w:rsidRPr="00B94923">
              <w:t>- способы сокращения финансовых рисков.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4923" w:rsidRPr="00B94923" w:rsidRDefault="00B94923" w:rsidP="00B94923"/>
          <w:p w:rsidR="00B94923" w:rsidRPr="00B94923" w:rsidRDefault="00B94923" w:rsidP="00B94923">
            <w:r w:rsidRPr="00B94923">
              <w:t>Текущий контроль:</w:t>
            </w:r>
          </w:p>
          <w:p w:rsidR="00B94923" w:rsidRPr="00B94923" w:rsidRDefault="00B94923" w:rsidP="00B94923">
            <w:r w:rsidRPr="00B94923">
              <w:t>домашняя работа,</w:t>
            </w:r>
          </w:p>
          <w:p w:rsidR="00B94923" w:rsidRPr="00B94923" w:rsidRDefault="00B94923" w:rsidP="00B94923">
            <w:r w:rsidRPr="00B94923">
              <w:t>практические занятия,</w:t>
            </w:r>
          </w:p>
          <w:p w:rsidR="00B94923" w:rsidRPr="00B94923" w:rsidRDefault="00B94923" w:rsidP="00B94923">
            <w:r w:rsidRPr="00B94923">
              <w:t>выполнение индивидуальных заданий,</w:t>
            </w:r>
          </w:p>
          <w:p w:rsidR="00B94923" w:rsidRPr="00B94923" w:rsidRDefault="00B94923" w:rsidP="00B94923">
            <w:r w:rsidRPr="00B94923">
              <w:t>тестирование</w:t>
            </w:r>
          </w:p>
          <w:p w:rsidR="00B94923" w:rsidRPr="00B94923" w:rsidRDefault="00B94923" w:rsidP="00B94923"/>
          <w:p w:rsidR="00B94923" w:rsidRPr="00B94923" w:rsidRDefault="00B94923" w:rsidP="00B94923">
            <w:r w:rsidRPr="00B94923">
              <w:t>Итоговый контроль:</w:t>
            </w:r>
            <w:r>
              <w:t xml:space="preserve"> зачет</w:t>
            </w:r>
          </w:p>
          <w:p w:rsidR="00B94923" w:rsidRPr="00B94923" w:rsidRDefault="00B94923" w:rsidP="00B94923"/>
        </w:tc>
      </w:tr>
    </w:tbl>
    <w:p w:rsidR="00B94923" w:rsidRPr="00B94923" w:rsidRDefault="00B94923" w:rsidP="00B94923">
      <w:pPr>
        <w:shd w:val="clear" w:color="auto" w:fill="FFFFFF"/>
        <w:spacing w:after="150" w:line="240" w:lineRule="auto"/>
        <w:jc w:val="left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</w:p>
    <w:p w:rsidR="00B94923" w:rsidRPr="00B94923" w:rsidRDefault="00B94923" w:rsidP="00B94923">
      <w:pPr>
        <w:rPr>
          <w:color w:val="000000" w:themeColor="text1"/>
          <w:sz w:val="24"/>
        </w:rPr>
      </w:pPr>
    </w:p>
    <w:sectPr w:rsidR="00B94923" w:rsidRPr="00B94923" w:rsidSect="00B9492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E2D"/>
    <w:rsid w:val="000A19FC"/>
    <w:rsid w:val="000A2AD6"/>
    <w:rsid w:val="000B21AD"/>
    <w:rsid w:val="00184032"/>
    <w:rsid w:val="00195847"/>
    <w:rsid w:val="001D117E"/>
    <w:rsid w:val="002C6E31"/>
    <w:rsid w:val="00300FF8"/>
    <w:rsid w:val="00326E8C"/>
    <w:rsid w:val="00330B5A"/>
    <w:rsid w:val="003F5955"/>
    <w:rsid w:val="005A79D3"/>
    <w:rsid w:val="00676F65"/>
    <w:rsid w:val="006C13A4"/>
    <w:rsid w:val="007148AD"/>
    <w:rsid w:val="00744D0D"/>
    <w:rsid w:val="00764FA0"/>
    <w:rsid w:val="00793808"/>
    <w:rsid w:val="007E3E7B"/>
    <w:rsid w:val="007E6E90"/>
    <w:rsid w:val="008932D8"/>
    <w:rsid w:val="00893E2D"/>
    <w:rsid w:val="009069DE"/>
    <w:rsid w:val="00962AB1"/>
    <w:rsid w:val="009C6A16"/>
    <w:rsid w:val="009C75BD"/>
    <w:rsid w:val="00B42B55"/>
    <w:rsid w:val="00B94923"/>
    <w:rsid w:val="00BB2D6C"/>
    <w:rsid w:val="00BC4FEC"/>
    <w:rsid w:val="00BD5B4A"/>
    <w:rsid w:val="00BE1512"/>
    <w:rsid w:val="00C302F2"/>
    <w:rsid w:val="00CA4A3A"/>
    <w:rsid w:val="00D17DC0"/>
    <w:rsid w:val="00DD48C5"/>
    <w:rsid w:val="00DD7858"/>
    <w:rsid w:val="00E178F2"/>
    <w:rsid w:val="00E2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90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E90"/>
    <w:pPr>
      <w:spacing w:after="120" w:line="240" w:lineRule="auto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E6E9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6E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E6E9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492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90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E90"/>
    <w:pPr>
      <w:spacing w:after="120" w:line="240" w:lineRule="auto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E6E9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6E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E6E9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492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nkteh</dc:creator>
  <cp:keywords/>
  <dc:description/>
  <cp:lastModifiedBy>User</cp:lastModifiedBy>
  <cp:revision>16</cp:revision>
  <cp:lastPrinted>2020-10-15T01:17:00Z</cp:lastPrinted>
  <dcterms:created xsi:type="dcterms:W3CDTF">2018-10-04T13:31:00Z</dcterms:created>
  <dcterms:modified xsi:type="dcterms:W3CDTF">2022-02-24T00:56:00Z</dcterms:modified>
</cp:coreProperties>
</file>